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281" w14:textId="77777777" w:rsidR="00286CFE" w:rsidRDefault="00000000">
      <w:pPr>
        <w:spacing w:before="2000" w:after="200"/>
        <w:jc w:val="center"/>
      </w:pPr>
      <w:r>
        <w:rPr>
          <w:b/>
          <w:bCs/>
          <w:color w:val="2E7D7A"/>
          <w:sz w:val="28"/>
          <w:szCs w:val="28"/>
        </w:rPr>
        <w:t>MATERIALES DE COMUNICACIÓN</w:t>
      </w:r>
    </w:p>
    <w:p w14:paraId="242BB5EE" w14:textId="77777777" w:rsidR="00286CFE" w:rsidRDefault="00000000">
      <w:pPr>
        <w:spacing w:after="400"/>
        <w:jc w:val="center"/>
      </w:pPr>
      <w:r>
        <w:rPr>
          <w:b/>
          <w:bCs/>
          <w:sz w:val="40"/>
          <w:szCs w:val="40"/>
        </w:rPr>
        <w:t>Más allá de las cuotas: del cumplimiento al compromiso en los consejos del IBEX</w:t>
      </w:r>
    </w:p>
    <w:p w14:paraId="3BEF2C46" w14:textId="77777777" w:rsidR="00286CFE" w:rsidRDefault="00000000">
      <w:pPr>
        <w:spacing w:after="600"/>
        <w:jc w:val="center"/>
      </w:pPr>
      <w:r>
        <w:rPr>
          <w:i/>
          <w:iCs/>
          <w:color w:val="555555"/>
        </w:rPr>
        <w:t>Basado en la investigación «</w:t>
      </w:r>
      <w:proofErr w:type="spellStart"/>
      <w:r>
        <w:rPr>
          <w:i/>
          <w:iCs/>
          <w:color w:val="555555"/>
        </w:rPr>
        <w:t>Board</w:t>
      </w:r>
      <w:proofErr w:type="spellEnd"/>
      <w:r>
        <w:rPr>
          <w:i/>
          <w:iCs/>
          <w:color w:val="555555"/>
        </w:rPr>
        <w:t xml:space="preserve"> </w:t>
      </w:r>
      <w:proofErr w:type="spellStart"/>
      <w:r>
        <w:rPr>
          <w:i/>
          <w:iCs/>
          <w:color w:val="555555"/>
        </w:rPr>
        <w:t>Diversity</w:t>
      </w:r>
      <w:proofErr w:type="spellEnd"/>
      <w:r>
        <w:rPr>
          <w:i/>
          <w:iCs/>
          <w:color w:val="555555"/>
        </w:rPr>
        <w:t xml:space="preserve"> and </w:t>
      </w:r>
      <w:proofErr w:type="spellStart"/>
      <w:r>
        <w:rPr>
          <w:i/>
          <w:iCs/>
          <w:color w:val="555555"/>
        </w:rPr>
        <w:t>Recruitment</w:t>
      </w:r>
      <w:proofErr w:type="spellEnd"/>
      <w:r>
        <w:rPr>
          <w:i/>
          <w:iCs/>
          <w:color w:val="555555"/>
        </w:rPr>
        <w:t xml:space="preserve"> </w:t>
      </w:r>
      <w:proofErr w:type="spellStart"/>
      <w:r>
        <w:rPr>
          <w:i/>
          <w:iCs/>
          <w:color w:val="555555"/>
        </w:rPr>
        <w:t>Practices</w:t>
      </w:r>
      <w:proofErr w:type="spellEnd"/>
      <w:r>
        <w:rPr>
          <w:i/>
          <w:iCs/>
          <w:color w:val="555555"/>
        </w:rPr>
        <w:t xml:space="preserve"> as Drivers </w:t>
      </w:r>
      <w:proofErr w:type="spellStart"/>
      <w:r>
        <w:rPr>
          <w:i/>
          <w:iCs/>
          <w:color w:val="555555"/>
        </w:rPr>
        <w:t>of</w:t>
      </w:r>
      <w:proofErr w:type="spellEnd"/>
      <w:r>
        <w:rPr>
          <w:i/>
          <w:iCs/>
          <w:color w:val="555555"/>
        </w:rPr>
        <w:t xml:space="preserve"> </w:t>
      </w:r>
      <w:proofErr w:type="spellStart"/>
      <w:r>
        <w:rPr>
          <w:i/>
          <w:iCs/>
          <w:color w:val="555555"/>
        </w:rPr>
        <w:t>Women's</w:t>
      </w:r>
      <w:proofErr w:type="spellEnd"/>
      <w:r>
        <w:rPr>
          <w:i/>
          <w:iCs/>
          <w:color w:val="555555"/>
        </w:rPr>
        <w:t xml:space="preserve"> </w:t>
      </w:r>
      <w:proofErr w:type="spellStart"/>
      <w:r>
        <w:rPr>
          <w:i/>
          <w:iCs/>
          <w:color w:val="555555"/>
        </w:rPr>
        <w:t>Advancement</w:t>
      </w:r>
      <w:proofErr w:type="spellEnd"/>
      <w:r>
        <w:rPr>
          <w:i/>
          <w:iCs/>
          <w:color w:val="555555"/>
        </w:rPr>
        <w:t xml:space="preserve"> in Executive Positions» (Santero-Sánchez, Izquierdo Barriuso &amp; Segovia-Pérez, </w:t>
      </w:r>
      <w:proofErr w:type="spellStart"/>
      <w:r>
        <w:rPr>
          <w:i/>
          <w:iCs/>
          <w:color w:val="555555"/>
        </w:rPr>
        <w:t>Corporate</w:t>
      </w:r>
      <w:proofErr w:type="spellEnd"/>
      <w:r>
        <w:rPr>
          <w:i/>
          <w:iCs/>
          <w:color w:val="555555"/>
        </w:rPr>
        <w:t xml:space="preserve"> </w:t>
      </w:r>
      <w:proofErr w:type="spellStart"/>
      <w:r>
        <w:rPr>
          <w:i/>
          <w:iCs/>
          <w:color w:val="555555"/>
        </w:rPr>
        <w:t>Board</w:t>
      </w:r>
      <w:proofErr w:type="spellEnd"/>
      <w:r>
        <w:rPr>
          <w:i/>
          <w:iCs/>
          <w:color w:val="555555"/>
        </w:rPr>
        <w:t xml:space="preserve">, vol. 22, </w:t>
      </w:r>
      <w:proofErr w:type="spellStart"/>
      <w:r>
        <w:rPr>
          <w:i/>
          <w:iCs/>
          <w:color w:val="555555"/>
        </w:rPr>
        <w:t>nº</w:t>
      </w:r>
      <w:proofErr w:type="spellEnd"/>
      <w:r>
        <w:rPr>
          <w:i/>
          <w:iCs/>
          <w:color w:val="555555"/>
        </w:rPr>
        <w:t xml:space="preserve"> 1, 2026)</w:t>
      </w:r>
    </w:p>
    <w:p w14:paraId="618257D6" w14:textId="77777777" w:rsidR="00286CFE" w:rsidRDefault="00000000">
      <w:pPr>
        <w:spacing w:after="200"/>
        <w:jc w:val="center"/>
      </w:pPr>
      <w:r>
        <w:rPr>
          <w:b/>
          <w:bCs/>
          <w:sz w:val="24"/>
          <w:szCs w:val="24"/>
        </w:rPr>
        <w:t>Contenido del documento</w:t>
      </w:r>
    </w:p>
    <w:p w14:paraId="6070A7D9" w14:textId="77777777" w:rsidR="00286CFE" w:rsidRDefault="00000000">
      <w:pPr>
        <w:spacing w:after="80"/>
        <w:jc w:val="center"/>
      </w:pPr>
      <w:r>
        <w:t xml:space="preserve">1. Artículo para Revista </w:t>
      </w:r>
      <w:proofErr w:type="gramStart"/>
      <w:r>
        <w:t>Consejeros</w:t>
      </w:r>
      <w:proofErr w:type="gramEnd"/>
      <w:r>
        <w:t xml:space="preserve"> (≈1.200 palabras)</w:t>
      </w:r>
    </w:p>
    <w:p w14:paraId="5CE41A61" w14:textId="77777777" w:rsidR="00286CFE" w:rsidRDefault="00000000">
      <w:pPr>
        <w:spacing w:after="80"/>
        <w:jc w:val="center"/>
      </w:pPr>
      <w:r>
        <w:t>2. Artículo para revista de RRHH (≈1.100 palabras)</w:t>
      </w:r>
    </w:p>
    <w:p w14:paraId="35D4E051" w14:textId="77777777" w:rsidR="00286CFE" w:rsidRDefault="00000000">
      <w:pPr>
        <w:spacing w:after="80"/>
        <w:jc w:val="center"/>
      </w:pPr>
      <w:r>
        <w:t>3. Post para LinkedIn</w:t>
      </w:r>
    </w:p>
    <w:p w14:paraId="42AE5E8A" w14:textId="77777777" w:rsidR="00286CFE" w:rsidRDefault="00000000">
      <w:pPr>
        <w:spacing w:after="80"/>
        <w:jc w:val="center"/>
      </w:pPr>
      <w:r>
        <w:t>4. Post para la web (womanforward.org)</w:t>
      </w:r>
    </w:p>
    <w:p w14:paraId="366DA92D" w14:textId="77777777" w:rsidR="00286CFE" w:rsidRDefault="00000000">
      <w:pPr>
        <w:spacing w:after="80"/>
        <w:jc w:val="center"/>
      </w:pPr>
      <w:r>
        <w:t>5. Piezas cortas para X, Instagram y Facebook</w:t>
      </w:r>
    </w:p>
    <w:p w14:paraId="28000368" w14:textId="77777777" w:rsidR="00286CFE" w:rsidRDefault="00000000">
      <w:r>
        <w:br w:type="page"/>
      </w:r>
    </w:p>
    <w:p w14:paraId="238F8161" w14:textId="77777777" w:rsidR="00286CFE" w:rsidRDefault="00000000">
      <w:pPr>
        <w:pStyle w:val="Ttulo1"/>
        <w:pBdr>
          <w:bottom w:val="single" w:sz="8" w:space="4" w:color="2E7D7A"/>
        </w:pBdr>
      </w:pPr>
      <w:r>
        <w:lastRenderedPageBreak/>
        <w:t xml:space="preserve">1. Artículo para Revista </w:t>
      </w:r>
      <w:proofErr w:type="gramStart"/>
      <w:r>
        <w:t>Consejeros</w:t>
      </w:r>
      <w:proofErr w:type="gramEnd"/>
    </w:p>
    <w:p w14:paraId="53631C7C" w14:textId="77777777" w:rsidR="00286CFE" w:rsidRDefault="00000000">
      <w:pPr>
        <w:spacing w:after="240"/>
      </w:pPr>
      <w:r>
        <w:rPr>
          <w:i/>
          <w:iCs/>
          <w:color w:val="555555"/>
          <w:sz w:val="24"/>
          <w:szCs w:val="24"/>
        </w:rPr>
        <w:t>Extensión: ≈ 1.200 palabras · Enfoque: gobierno corporativo, consejos de administración, sostenibilidad de la diversidad.</w:t>
      </w:r>
    </w:p>
    <w:p w14:paraId="1C48AE5F" w14:textId="77777777" w:rsidR="00286CFE" w:rsidRDefault="00000000">
      <w:pPr>
        <w:spacing w:after="160"/>
      </w:pPr>
      <w:r>
        <w:rPr>
          <w:b/>
          <w:bCs/>
          <w:color w:val="888888"/>
          <w:sz w:val="18"/>
          <w:szCs w:val="18"/>
        </w:rPr>
        <w:t>TITULAR PROPUESTO</w:t>
      </w:r>
    </w:p>
    <w:p w14:paraId="2B562683" w14:textId="77777777" w:rsidR="00286CFE" w:rsidRDefault="00000000">
      <w:pPr>
        <w:spacing w:after="160" w:line="300" w:lineRule="auto"/>
      </w:pPr>
      <w:r>
        <w:rPr>
          <w:b/>
          <w:bCs/>
          <w:sz w:val="32"/>
          <w:szCs w:val="32"/>
        </w:rPr>
        <w:t>Del cumplimiento al compromiso: por qué la paridad numérica en los consejos del IBEX no basta</w:t>
      </w:r>
    </w:p>
    <w:p w14:paraId="23104BAE" w14:textId="77777777" w:rsidR="00286CFE" w:rsidRDefault="00000000">
      <w:pPr>
        <w:spacing w:before="200" w:after="160"/>
      </w:pPr>
      <w:r>
        <w:rPr>
          <w:b/>
          <w:bCs/>
          <w:color w:val="888888"/>
          <w:sz w:val="18"/>
          <w:szCs w:val="18"/>
        </w:rPr>
        <w:t>ENTRADILLA</w:t>
      </w:r>
    </w:p>
    <w:p w14:paraId="43340EC1" w14:textId="77777777" w:rsidR="00286CFE" w:rsidRDefault="00000000">
      <w:pPr>
        <w:spacing w:after="160" w:line="300" w:lineRule="auto"/>
        <w:jc w:val="both"/>
      </w:pPr>
      <w:r>
        <w:rPr>
          <w:i/>
          <w:iCs/>
          <w:sz w:val="24"/>
          <w:szCs w:val="24"/>
        </w:rPr>
        <w:t>Las consejeras ya representan el 42,2 % de los consejos de las empresas del IBEX 35, cumpliendo la Directiva (UE) 2022/2381 antes del plazo previsto. Sin embargo, solo el 7 % de ellas ocupa puestos ejecutivos. El próximo reto del buen gobierno no es legislar más cuotas, sino transformar los procesos internos que siguen filtrando el talento femenino antes de que alcance el poder real.</w:t>
      </w:r>
    </w:p>
    <w:p w14:paraId="3F26D2F6" w14:textId="77777777" w:rsidR="00286CFE" w:rsidRDefault="00000000">
      <w:pPr>
        <w:pStyle w:val="Ttulo3"/>
      </w:pPr>
      <w:r>
        <w:t>Firma</w:t>
      </w:r>
    </w:p>
    <w:p w14:paraId="4F7800D5" w14:textId="47EACE9A" w:rsidR="00286CFE" w:rsidRDefault="00000000">
      <w:pPr>
        <w:spacing w:after="160" w:line="300" w:lineRule="auto"/>
        <w:jc w:val="both"/>
      </w:pPr>
      <w:r>
        <w:t xml:space="preserve">Mirian Izquierdo Barriuso, presidenta de la Fundación </w:t>
      </w:r>
      <w:proofErr w:type="spellStart"/>
      <w:r>
        <w:t>Woman</w:t>
      </w:r>
      <w:proofErr w:type="spellEnd"/>
      <w:r>
        <w:t xml:space="preserve"> Forward y coautora del estudio «</w:t>
      </w:r>
      <w:proofErr w:type="spellStart"/>
      <w:r>
        <w:t>Board</w:t>
      </w:r>
      <w:proofErr w:type="spellEnd"/>
      <w:r>
        <w:t xml:space="preserve"> </w:t>
      </w:r>
      <w:proofErr w:type="spellStart"/>
      <w:r>
        <w:t>Diversity</w:t>
      </w:r>
      <w:proofErr w:type="spellEnd"/>
      <w:r>
        <w:t xml:space="preserve"> and </w:t>
      </w:r>
      <w:proofErr w:type="spellStart"/>
      <w:r>
        <w:t>Recruitment</w:t>
      </w:r>
      <w:proofErr w:type="spellEnd"/>
      <w:r>
        <w:t xml:space="preserve"> </w:t>
      </w:r>
      <w:proofErr w:type="spellStart"/>
      <w:r>
        <w:t>Practices</w:t>
      </w:r>
      <w:proofErr w:type="spellEnd"/>
      <w:r>
        <w:t xml:space="preserve"> as Drivers </w:t>
      </w:r>
      <w:proofErr w:type="spellStart"/>
      <w:r>
        <w:t>of</w:t>
      </w:r>
      <w:proofErr w:type="spellEnd"/>
      <w:r>
        <w:t xml:space="preserve"> </w:t>
      </w:r>
      <w:proofErr w:type="spellStart"/>
      <w:r>
        <w:t>Women's</w:t>
      </w:r>
      <w:proofErr w:type="spellEnd"/>
      <w:r>
        <w:t xml:space="preserve"> </w:t>
      </w:r>
      <w:proofErr w:type="spellStart"/>
      <w:r>
        <w:t>Advancement</w:t>
      </w:r>
      <w:proofErr w:type="spellEnd"/>
      <w:r>
        <w:t xml:space="preserve"> in Executive Positions» (</w:t>
      </w:r>
      <w:proofErr w:type="spellStart"/>
      <w:r>
        <w:t>Corporate</w:t>
      </w:r>
      <w:proofErr w:type="spellEnd"/>
      <w:r>
        <w:t xml:space="preserve"> </w:t>
      </w:r>
      <w:proofErr w:type="spellStart"/>
      <w:r>
        <w:t>Board</w:t>
      </w:r>
      <w:proofErr w:type="spellEnd"/>
      <w:r>
        <w:t>, 2026), junto con Rosa Santero-Sánchez y Mónica Segovia-Pérez (Universidad Rey Juan Carlos)</w:t>
      </w:r>
      <w:r w:rsidR="00EA56EB">
        <w:t>, Consejera independiente.</w:t>
      </w:r>
    </w:p>
    <w:p w14:paraId="49C4C092" w14:textId="77777777" w:rsidR="00286CFE" w:rsidRDefault="00000000">
      <w:pPr>
        <w:pStyle w:val="Ttulo3"/>
      </w:pPr>
      <w:r>
        <w:t>Cuerpo del artículo</w:t>
      </w:r>
    </w:p>
    <w:p w14:paraId="1C1C8F09" w14:textId="77777777" w:rsidR="00286CFE" w:rsidRDefault="00000000">
      <w:pPr>
        <w:spacing w:after="160" w:line="300" w:lineRule="auto"/>
        <w:jc w:val="both"/>
      </w:pPr>
      <w:r>
        <w:t xml:space="preserve">Cuando en 2007 España aprobó la Ley Orgánica 3/2007 para la igualdad efectiva de mujeres y hombres, los consejos de las grandes cotizadas eran prácticamente un coto masculino: apenas un 6 % de los puestos los ocupaban mujeres. Diecisiete años después, los datos que hemos analizado en una muestra estable de 25 empresas del IBEX 35 entre 2017 y 2024 muestran una transformación que parecía improbable: la presencia femenina en los consejos ha pasado del 23,2 % al 42,2 %, superando ya el umbral del 40 % que fija la Directiva (UE) 2022/2381 y la Ley Orgánica 2/2024 de representación paritaria. En 2024, quince de las veinticinco compañías analizadas cumplían la cuota, y tres alcanzaban la paridad exacta del 50 % —Cellnex, Inditex y </w:t>
      </w:r>
      <w:proofErr w:type="spellStart"/>
      <w:r>
        <w:t>Redeia</w:t>
      </w:r>
      <w:proofErr w:type="spellEnd"/>
      <w:r>
        <w:t>—. Bankinter llegaba al 63,6 %.</w:t>
      </w:r>
    </w:p>
    <w:p w14:paraId="0EA818A0" w14:textId="77777777" w:rsidR="00286CFE" w:rsidRDefault="00000000">
      <w:pPr>
        <w:spacing w:after="160" w:line="300" w:lineRule="auto"/>
        <w:jc w:val="both"/>
      </w:pPr>
      <w:r>
        <w:t>La conclusión inmediata es optimista: la regulación funciona, incluso cuando carece de sanciones explícitas. La cuota «blanda» española, criticada durante años por su escasa fuerza coercitiva, ha sido capaz de mover la aguja gracias a la combinación de tres factores: visibilidad reputacional, presión institucional sostenida —Código de Buen Gobierno, recomendaciones de la CNMV, transposición europea— y un entorno cultural que en España puntúa por encima de la media europea en igualdad (82 puntos en el Índice EIGE frente a una media de 61,4). Las cotizadas más expuestas al escrutinio público han incorporado la diversidad de género como un componente de su licencia social para operar.</w:t>
      </w:r>
    </w:p>
    <w:p w14:paraId="61C5691F" w14:textId="77777777" w:rsidR="00286CFE" w:rsidRDefault="00000000">
      <w:pPr>
        <w:spacing w:after="160" w:line="300" w:lineRule="auto"/>
        <w:jc w:val="both"/>
      </w:pPr>
      <w:r>
        <w:lastRenderedPageBreak/>
        <w:t>Pero el dato verdaderamente revelador del estudio es otro. Mientras los consejos se han feminizado a un ritmo del 82 % en siete años, la proporción de consejeras ejecutivas apenas ha crecido del 6,1 % al 7 % en el mismo período. De las 141 mujeres que ocupan puestos de consejero en estas empresas, solo tres tienen funciones ejecutivas. La inmensa mayoría son independientes; en menor medida, dominicales. El consejo ha cambiado de cara, pero no de mecánica.</w:t>
      </w:r>
    </w:p>
    <w:p w14:paraId="6D5EB089" w14:textId="77777777" w:rsidR="00286CFE" w:rsidRDefault="00000000">
      <w:pPr>
        <w:spacing w:after="160" w:line="300" w:lineRule="auto"/>
        <w:jc w:val="both"/>
      </w:pPr>
      <w:r>
        <w:t>Esta brecha no es un detalle estadístico, es un diagnóstico. Significa que la cuota ha sido eficaz para abrir el órgano de supervisión, pero no para alterar la estructura de poder ejecutivo. El cuello de botella se ha desplazado: ya no está en la puerta del consejo, está en el banquillo de la alta dirección. Y se ve también en otro indicador clave: la feminización de los puestos directivos clave que no son consejeros ha pasado del 13,4 % al 23,7 %. Mejora, sí, pero a un ritmo que no permitirá nutrir consejos paritarios con consejeras ejecutivas en la próxima década si no se acelera.</w:t>
      </w:r>
    </w:p>
    <w:p w14:paraId="64A775A6" w14:textId="77777777" w:rsidR="00286CFE" w:rsidRDefault="00000000">
      <w:pPr>
        <w:spacing w:after="160" w:line="300" w:lineRule="auto"/>
        <w:jc w:val="both"/>
      </w:pPr>
      <w:r>
        <w:t>La pregunta para los presidentes, consejeros coordinadores y comisiones de nombramientos es, por tanto, distinta a la de hace diez años. Ya no se trata de cómo encontrar mujeres para el consejo. Se trata de por qué, teniendo a las mujeres en el consejo, no estamos logrando que lleguen al comité de dirección.</w:t>
      </w:r>
    </w:p>
    <w:p w14:paraId="07594124" w14:textId="77777777" w:rsidR="00286CFE" w:rsidRDefault="00000000">
      <w:pPr>
        <w:pStyle w:val="Ttulo2"/>
      </w:pPr>
      <w:r>
        <w:t>Tres patrones que distinguen a las empresas que sí avanzan</w:t>
      </w:r>
    </w:p>
    <w:p w14:paraId="0624C1C5" w14:textId="77777777" w:rsidR="00286CFE" w:rsidRDefault="00000000">
      <w:pPr>
        <w:spacing w:after="160" w:line="300" w:lineRule="auto"/>
        <w:jc w:val="both"/>
      </w:pPr>
      <w:r>
        <w:t>La parte cualitativa del estudio examina las políticas de selección de consejeros publicadas por cada una de las 25 compañías analizadas y permite clasificarlas en tres niveles según el grado de objetividad y transparencia del proceso. Los hallazgos son contundentes:</w:t>
      </w:r>
    </w:p>
    <w:p w14:paraId="4B2A652D" w14:textId="77777777" w:rsidR="00286CFE" w:rsidRDefault="00000000">
      <w:pPr>
        <w:spacing w:after="160" w:line="300" w:lineRule="auto"/>
        <w:jc w:val="both"/>
      </w:pPr>
      <w:r>
        <w:t>Primero, las empresas con procesos de selección de Nivel 1 —externalizados a firmas de búsqueda profesional, con matrices de competencias verificables y criterios predefinidos— tienen, de media, un 48 % de mujeres en sus consejos. Las de Nivel 3 —procesos internos, sin apoyo externo, basados en redes informales— se quedan en el 39,2 %. La diferencia de casi diez puntos no es atribuible al azar: cuando el proceso es transparente, las redes homosociales que durante décadas reprodujeron consejos de hombres dejan de tener el peso que tenían.</w:t>
      </w:r>
    </w:p>
    <w:p w14:paraId="34785B8C" w14:textId="77777777" w:rsidR="00286CFE" w:rsidRDefault="00000000">
      <w:pPr>
        <w:spacing w:after="160" w:line="300" w:lineRule="auto"/>
        <w:jc w:val="both"/>
      </w:pPr>
      <w:r>
        <w:t xml:space="preserve">Segundo, las compañías que integran objetivos medibles y plazos verificables en sus políticas de diversidad —Nivel 1 de cumplimiento— alcanzan un 45,2 % de consejeras, frente al 25 % de las que únicamente realizan declaraciones genéricas. La diferencia entre comprometerse por escrito con una métrica concreta y limitarse a citar el Código de Buen Gobierno es muy real. </w:t>
      </w:r>
      <w:proofErr w:type="spellStart"/>
      <w:r>
        <w:t>Naturgy</w:t>
      </w:r>
      <w:proofErr w:type="spellEnd"/>
      <w:r>
        <w:t>, única empresa de la muestra que no alcanza el 30 %, ilustra el coste del segundo enfoque.</w:t>
      </w:r>
    </w:p>
    <w:p w14:paraId="085CC86E" w14:textId="77777777" w:rsidR="00286CFE" w:rsidRDefault="00000000">
      <w:pPr>
        <w:spacing w:after="160" w:line="300" w:lineRule="auto"/>
        <w:jc w:val="both"/>
      </w:pPr>
      <w:r>
        <w:t>Tercero, hay una señal de alarma silenciosa: el 12 % de las consejeras del IBEX ocupa más de un asiento. Es decir, una fracción reducida de profesionales está siendo reutilizada para cubrir vacantes, lo que reproduce un nuevo techo de cristal —esta vez interno a la propia comunidad femenina— y limita la diversidad cognitiva real del órgano. Si el objetivo era romper el «pensamiento de grupo», recurrir siempre a las mismas mujeres no lo logra.</w:t>
      </w:r>
    </w:p>
    <w:p w14:paraId="6A81CAC6" w14:textId="77777777" w:rsidR="00286CFE" w:rsidRDefault="00000000">
      <w:pPr>
        <w:pStyle w:val="Ttulo2"/>
      </w:pPr>
      <w:r>
        <w:t>Qué puede hacer el consejo a partir de aquí</w:t>
      </w:r>
    </w:p>
    <w:p w14:paraId="104CEB38" w14:textId="77777777" w:rsidR="00286CFE" w:rsidRDefault="00000000">
      <w:pPr>
        <w:spacing w:after="160" w:line="300" w:lineRule="auto"/>
        <w:jc w:val="both"/>
      </w:pPr>
      <w:r>
        <w:lastRenderedPageBreak/>
        <w:t>De los resultados se desprenden cuatro líneas de actuación que dependen directamente del consejo y de su comisión de nombramientos, sin esperar a más regulación.</w:t>
      </w:r>
    </w:p>
    <w:p w14:paraId="71E87C49" w14:textId="77777777" w:rsidR="00286CFE" w:rsidRDefault="00000000">
      <w:pPr>
        <w:spacing w:after="160" w:line="300" w:lineRule="auto"/>
        <w:jc w:val="both"/>
      </w:pPr>
      <w:r>
        <w:t>Una. Profesionalizar la selección. Externalizar la búsqueda no es un lujo, es un mecanismo para depurar sesgos. La matriz de competencias debe estar publicada, ser revisable anualmente y guiar tanto la selección de independientes como la sucesión ejecutiva.</w:t>
      </w:r>
    </w:p>
    <w:p w14:paraId="7EF4FE84" w14:textId="77777777" w:rsidR="00286CFE" w:rsidRDefault="00000000">
      <w:pPr>
        <w:spacing w:after="160" w:line="300" w:lineRule="auto"/>
        <w:jc w:val="both"/>
      </w:pPr>
      <w:r>
        <w:t>Dos. Fijar objetivos cuantificables vinculados a la retribución. Mientras la diversidad no entre en los indicadores de desempeño del primer ejecutivo, seguirá siendo un capítulo del informe de sostenibilidad y no un parámetro de gestión.</w:t>
      </w:r>
    </w:p>
    <w:p w14:paraId="17D513DA" w14:textId="77777777" w:rsidR="00286CFE" w:rsidRDefault="00000000">
      <w:pPr>
        <w:spacing w:after="160" w:line="300" w:lineRule="auto"/>
        <w:jc w:val="both"/>
      </w:pPr>
      <w:r>
        <w:t xml:space="preserve">Tres. Diseñar el pipeline ejecutivo con la misma seriedad que el pipeline financiero. Eso implica programas formales de </w:t>
      </w:r>
      <w:proofErr w:type="spellStart"/>
      <w:r>
        <w:t>mentoring</w:t>
      </w:r>
      <w:proofErr w:type="spellEnd"/>
      <w:r>
        <w:t>, planes de sucesión para los puestos N-1 y N-2 con candidatas identificadas, y revisión anual del avance por la propia comisión de nombramientos.</w:t>
      </w:r>
    </w:p>
    <w:p w14:paraId="64675C73" w14:textId="77777777" w:rsidR="00286CFE" w:rsidRDefault="00000000">
      <w:pPr>
        <w:spacing w:after="160" w:line="300" w:lineRule="auto"/>
        <w:jc w:val="both"/>
      </w:pPr>
      <w:r>
        <w:t xml:space="preserve">Cuatro. Ampliar el banco de talento. La sobre-representación de un puñado de consejeras en múltiples consejos delata un mercado estrecho. Crear vías de acceso desde sectores adyacentes, empresas medianas o la academia es responsabilidad del consejo, no del </w:t>
      </w:r>
      <w:proofErr w:type="spellStart"/>
      <w:r>
        <w:t>headhunter</w:t>
      </w:r>
      <w:proofErr w:type="spellEnd"/>
      <w:r>
        <w:t>.</w:t>
      </w:r>
    </w:p>
    <w:p w14:paraId="6C5281D7" w14:textId="77777777" w:rsidR="00286CFE" w:rsidRDefault="00000000">
      <w:pPr>
        <w:pStyle w:val="Ttulo2"/>
      </w:pPr>
      <w:r>
        <w:t>Una transición pendiente</w:t>
      </w:r>
    </w:p>
    <w:p w14:paraId="344BFBAF" w14:textId="77777777" w:rsidR="00286CFE" w:rsidRDefault="00000000">
      <w:pPr>
        <w:spacing w:after="160" w:line="300" w:lineRule="auto"/>
        <w:jc w:val="both"/>
      </w:pPr>
      <w:r>
        <w:t>La regulación ha hecho su trabajo. La pregunta ya no es si las empresas españolas cumplirán las cuotas —lo están haciendo—, sino si el cumplimiento se traducirá en transformación. La diferencia entre una y otra cosa se mide en algo muy concreto: cuántas de las consejeras de hoy serán las consejeras delegadas de mañana. Hoy, en el IBEX 35, esa cifra es tres de cada cien. El próximo decenio de gobierno corporativo se jugará en ese dato.</w:t>
      </w:r>
    </w:p>
    <w:p w14:paraId="620335AC" w14:textId="77777777" w:rsidR="00286CFE" w:rsidRDefault="00000000">
      <w:r>
        <w:br w:type="page"/>
      </w:r>
    </w:p>
    <w:p w14:paraId="302F042B" w14:textId="77777777" w:rsidR="00286CFE" w:rsidRDefault="00000000">
      <w:pPr>
        <w:pStyle w:val="Ttulo1"/>
        <w:pBdr>
          <w:bottom w:val="single" w:sz="8" w:space="4" w:color="2E7D7A"/>
        </w:pBdr>
      </w:pPr>
      <w:r>
        <w:lastRenderedPageBreak/>
        <w:t>2. Artículo para Revista de RRHH</w:t>
      </w:r>
    </w:p>
    <w:p w14:paraId="16BFA2B1" w14:textId="77777777" w:rsidR="00286CFE" w:rsidRDefault="00000000">
      <w:pPr>
        <w:spacing w:after="240"/>
      </w:pPr>
      <w:r>
        <w:rPr>
          <w:i/>
          <w:iCs/>
          <w:color w:val="555555"/>
          <w:sz w:val="24"/>
          <w:szCs w:val="24"/>
        </w:rPr>
        <w:t>Extensión: ≈ 1.100 palabras · Enfoque: dirección de personas, selección, planes de sucesión, pipeline directivo.</w:t>
      </w:r>
    </w:p>
    <w:p w14:paraId="50D11533" w14:textId="77777777" w:rsidR="00286CFE" w:rsidRDefault="00000000">
      <w:pPr>
        <w:spacing w:after="160"/>
      </w:pPr>
      <w:r>
        <w:rPr>
          <w:b/>
          <w:bCs/>
          <w:color w:val="888888"/>
          <w:sz w:val="18"/>
          <w:szCs w:val="18"/>
        </w:rPr>
        <w:t>TITULAR PROPUESTO</w:t>
      </w:r>
    </w:p>
    <w:p w14:paraId="00272883" w14:textId="77777777" w:rsidR="00286CFE" w:rsidRDefault="00000000">
      <w:pPr>
        <w:spacing w:after="160" w:line="300" w:lineRule="auto"/>
      </w:pPr>
      <w:r>
        <w:rPr>
          <w:b/>
          <w:bCs/>
          <w:sz w:val="32"/>
          <w:szCs w:val="32"/>
        </w:rPr>
        <w:t>El cuello de botella ejecutivo: por qué los consejos del IBEX ya son paritarios pero los comités de dirección, no</w:t>
      </w:r>
    </w:p>
    <w:p w14:paraId="7949DB0A" w14:textId="77777777" w:rsidR="00286CFE" w:rsidRDefault="00000000">
      <w:pPr>
        <w:spacing w:before="200" w:after="160"/>
      </w:pPr>
      <w:r>
        <w:rPr>
          <w:b/>
          <w:bCs/>
          <w:color w:val="888888"/>
          <w:sz w:val="18"/>
          <w:szCs w:val="18"/>
        </w:rPr>
        <w:t>ENTRADILLA</w:t>
      </w:r>
    </w:p>
    <w:p w14:paraId="21650A58" w14:textId="77777777" w:rsidR="00286CFE" w:rsidRDefault="00000000">
      <w:pPr>
        <w:spacing w:after="160" w:line="300" w:lineRule="auto"/>
        <w:jc w:val="both"/>
      </w:pPr>
      <w:r>
        <w:rPr>
          <w:i/>
          <w:iCs/>
          <w:sz w:val="24"/>
          <w:szCs w:val="24"/>
        </w:rPr>
        <w:t>Una investigación sobre las 25 empresas del IBEX 35 entre 2017 y 2024 sitúa la respuesta en un terreno familiar para cualquier director de personas: los procesos de selección, los planes de sucesión y la métrica de promoción interna. La dirección de RRHH es ahora la palanca decisiva.</w:t>
      </w:r>
    </w:p>
    <w:p w14:paraId="3C4A8F7C" w14:textId="77777777" w:rsidR="00286CFE" w:rsidRDefault="00000000">
      <w:pPr>
        <w:pStyle w:val="Ttulo3"/>
      </w:pPr>
      <w:r>
        <w:t>Firma</w:t>
      </w:r>
    </w:p>
    <w:p w14:paraId="136F66C2" w14:textId="77777777" w:rsidR="00286CFE" w:rsidRDefault="00000000">
      <w:pPr>
        <w:spacing w:after="160" w:line="300" w:lineRule="auto"/>
        <w:jc w:val="both"/>
      </w:pPr>
      <w:r>
        <w:t xml:space="preserve">Mirian Izquierdo Barriuso, presidenta de la Fundación </w:t>
      </w:r>
      <w:proofErr w:type="spellStart"/>
      <w:r>
        <w:t>Woman</w:t>
      </w:r>
      <w:proofErr w:type="spellEnd"/>
      <w:r>
        <w:t xml:space="preserve"> Forward.</w:t>
      </w:r>
    </w:p>
    <w:p w14:paraId="33C5EABB" w14:textId="77777777" w:rsidR="00286CFE" w:rsidRDefault="00000000">
      <w:pPr>
        <w:pStyle w:val="Ttulo3"/>
      </w:pPr>
      <w:r>
        <w:t>Cuerpo del artículo</w:t>
      </w:r>
    </w:p>
    <w:p w14:paraId="4ACAE1FF" w14:textId="77777777" w:rsidR="00286CFE" w:rsidRDefault="00000000">
      <w:pPr>
        <w:spacing w:after="160" w:line="300" w:lineRule="auto"/>
        <w:jc w:val="both"/>
      </w:pPr>
      <w:r>
        <w:t xml:space="preserve">Hay una cifra que conviene tener presente antes de cualquier conversación sobre igualdad en la cúpula empresarial española: 7 %. Es el porcentaje de mujeres que ocupan puestos ejecutivos dentro de los consejos del IBEX 35 en 2024, según los datos que hemos analizado para el estudio publicado en </w:t>
      </w:r>
      <w:proofErr w:type="spellStart"/>
      <w:r>
        <w:t>Corporate</w:t>
      </w:r>
      <w:proofErr w:type="spellEnd"/>
      <w:r>
        <w:t xml:space="preserve"> </w:t>
      </w:r>
      <w:proofErr w:type="spellStart"/>
      <w:r>
        <w:t>Board</w:t>
      </w:r>
      <w:proofErr w:type="spellEnd"/>
      <w:r>
        <w:t xml:space="preserve"> (2026). Junto a esa cifra, otra: 42,2 %. Es la presencia femenina total en esos mismos consejos. La distancia entre una y otra —35 puntos— es el espacio donde hoy se decide la igualdad real, y es un espacio que se gestiona desde dirección de personas.</w:t>
      </w:r>
    </w:p>
    <w:p w14:paraId="644CDA36" w14:textId="77777777" w:rsidR="00286CFE" w:rsidRDefault="00000000">
      <w:pPr>
        <w:spacing w:after="160" w:line="300" w:lineRule="auto"/>
        <w:jc w:val="both"/>
      </w:pPr>
      <w:r>
        <w:t>Durante la última década, el debate sobre mujeres en la alta dirección ha estado dominado por la regulación: la Ley 3/2007, el Código de Buen Gobierno de la CNMV, la Directiva (UE) 2022/2381 y, más recientemente, la Ley Orgánica 2/2024 de representación paritaria. Esa arquitectura normativa ha funcionado: en siete años, la feminización de los consejos de la muestra estable de IBEX 35 ha crecido un 82 %. Pero la regulación tiene un límite estructural: actúa sobre el órgano de supervisión, no sobre la cadena de promoción interna. Y es esa cadena —la que va desde la captación junior hasta el comité de dirección— la que sigue rota.</w:t>
      </w:r>
    </w:p>
    <w:p w14:paraId="735C3D01" w14:textId="77777777" w:rsidR="00286CFE" w:rsidRDefault="00000000">
      <w:pPr>
        <w:pStyle w:val="Ttulo2"/>
      </w:pPr>
      <w:r>
        <w:t>Lo que el dato del 7 % no cuenta solo</w:t>
      </w:r>
    </w:p>
    <w:p w14:paraId="349D4514" w14:textId="77777777" w:rsidR="00286CFE" w:rsidRDefault="00000000">
      <w:pPr>
        <w:spacing w:after="160" w:line="300" w:lineRule="auto"/>
        <w:jc w:val="both"/>
      </w:pPr>
      <w:r>
        <w:t>Si miramos otra capa de información, la fotografía se completa. La proporción de mujeres entre los directivos clave que no son consejeros —el banco de talento natural para futuras consejeras ejecutivas— ha pasado del 13,4 % en 2017 al 23,7 % en 2024. Mejora, pero a un ritmo muy inferior al de los consejos. Si proyectamos esa tendencia, el comité de dirección paritario llegará una década más tarde que el consejo paritario. Y eso, en términos prácticos, significa que las consejeras ejecutivas seguirán siendo una excepción durante años.</w:t>
      </w:r>
    </w:p>
    <w:p w14:paraId="106FD188" w14:textId="77777777" w:rsidR="00286CFE" w:rsidRDefault="00000000">
      <w:pPr>
        <w:spacing w:after="160" w:line="300" w:lineRule="auto"/>
        <w:jc w:val="both"/>
      </w:pPr>
      <w:r>
        <w:lastRenderedPageBreak/>
        <w:t xml:space="preserve">La causa principal no es la falta de talento. Es la arquitectura del proceso de promoción. Tres mecanismos clásicos explican el atasco: redes homosociales de relación informal que canalizan oportunidades de visibilidad; criterios de evaluación cargados de lenguaje </w:t>
      </w:r>
      <w:proofErr w:type="spellStart"/>
      <w:r>
        <w:t>agéntico</w:t>
      </w:r>
      <w:proofErr w:type="spellEnd"/>
      <w:r>
        <w:t xml:space="preserve"> —los anuncios para puestos directivos analizados en investigaciones previas presentan hasta un 80 % de términos masculinos-codificados en el sector financiero— y planes de sucesión que se diseñan sobre los nombres que ya están, en lugar de sobre los nombres que podrían estar.</w:t>
      </w:r>
    </w:p>
    <w:p w14:paraId="2CC609E7" w14:textId="77777777" w:rsidR="00286CFE" w:rsidRDefault="00000000">
      <w:pPr>
        <w:pStyle w:val="Ttulo2"/>
      </w:pPr>
      <w:r>
        <w:t>La diferencia que marca el proceso de selección</w:t>
      </w:r>
    </w:p>
    <w:p w14:paraId="44769EF0" w14:textId="77777777" w:rsidR="00286CFE" w:rsidRDefault="00000000">
      <w:pPr>
        <w:spacing w:after="160" w:line="300" w:lineRule="auto"/>
        <w:jc w:val="both"/>
      </w:pPr>
      <w:r>
        <w:t>Uno de los hallazgos más útiles del estudio para dirección de personas es la correlación entre cómo se selecciona y cuántas mujeres acaban llegando. Hemos clasificado los procesos de nombramiento de consejero en tres niveles, y la diferencia es nítida:</w:t>
      </w:r>
    </w:p>
    <w:p w14:paraId="15BC239F" w14:textId="77777777" w:rsidR="00286CFE" w:rsidRDefault="00000000">
      <w:pPr>
        <w:pStyle w:val="Prrafodelista"/>
        <w:numPr>
          <w:ilvl w:val="0"/>
          <w:numId w:val="2"/>
        </w:numPr>
        <w:spacing w:after="100" w:line="280" w:lineRule="auto"/>
      </w:pPr>
      <w:r>
        <w:t>Nivel 1 (alta transparencia): la búsqueda se externaliza a una firma profesional, hay matriz de competencias publicada y los criterios son verificables. Resultado medio: 48 % de mujeres en el consejo.</w:t>
      </w:r>
    </w:p>
    <w:p w14:paraId="6DAF5AB5" w14:textId="77777777" w:rsidR="00286CFE" w:rsidRDefault="00000000">
      <w:pPr>
        <w:pStyle w:val="Prrafodelista"/>
        <w:numPr>
          <w:ilvl w:val="0"/>
          <w:numId w:val="2"/>
        </w:numPr>
        <w:spacing w:after="100" w:line="280" w:lineRule="auto"/>
      </w:pPr>
      <w:r>
        <w:t xml:space="preserve">Nivel 2 (transparencia intermedia): proceso compartido entre RRHH y consejo, con criterios </w:t>
      </w:r>
      <w:proofErr w:type="gramStart"/>
      <w:r>
        <w:t>formales</w:t>
      </w:r>
      <w:proofErr w:type="gramEnd"/>
      <w:r>
        <w:t xml:space="preserve"> pero margen de discrecionalidad. Resultado medio: en torno al 42 %.</w:t>
      </w:r>
    </w:p>
    <w:p w14:paraId="7B37CAAF" w14:textId="77777777" w:rsidR="00286CFE" w:rsidRDefault="00000000">
      <w:pPr>
        <w:pStyle w:val="Prrafodelista"/>
        <w:numPr>
          <w:ilvl w:val="0"/>
          <w:numId w:val="2"/>
        </w:numPr>
        <w:spacing w:after="100" w:line="280" w:lineRule="auto"/>
      </w:pPr>
      <w:r>
        <w:t>Nivel 3 (baja transparencia): selección interna, apoyo limitado en consultores externos, criterios poco operacionalizados. Resultado medio: 39,2 %.</w:t>
      </w:r>
    </w:p>
    <w:p w14:paraId="2667A239" w14:textId="77777777" w:rsidR="00286CFE" w:rsidRDefault="00000000">
      <w:pPr>
        <w:spacing w:after="160" w:line="300" w:lineRule="auto"/>
        <w:jc w:val="both"/>
      </w:pPr>
      <w:r>
        <w:t>Diez puntos porcentuales de diferencia entre Nivel 1 y Nivel 3, en una muestra de empresas con políticas escritas similares, sugieren algo importante: no es el discurso de la diversidad lo que cambia los números, es el rediseño del proceso. La presencia de un tercero independiente, la objetivación de criterios y la verificación posterior actúan como antídoto contra los sesgos implícitos que ningún programa de sensibilización elimina por sí solo.</w:t>
      </w:r>
    </w:p>
    <w:p w14:paraId="70C727EA" w14:textId="77777777" w:rsidR="00286CFE" w:rsidRDefault="00000000">
      <w:pPr>
        <w:pStyle w:val="Ttulo2"/>
      </w:pPr>
      <w:r>
        <w:t>Cinco palancas concretas para dirección de personas</w:t>
      </w:r>
    </w:p>
    <w:p w14:paraId="23533997" w14:textId="77777777" w:rsidR="00286CFE" w:rsidRDefault="00000000">
      <w:pPr>
        <w:spacing w:after="160" w:line="300" w:lineRule="auto"/>
        <w:jc w:val="both"/>
      </w:pPr>
      <w:r>
        <w:t>De los datos se desprenden cinco líneas de actuación accionables desde RRHH, en alianza con el comité de dirección y la comisión de nombramientos.</w:t>
      </w:r>
    </w:p>
    <w:p w14:paraId="4AD519D1" w14:textId="77777777" w:rsidR="00286CFE" w:rsidRDefault="00000000">
      <w:pPr>
        <w:spacing w:after="160" w:line="300" w:lineRule="auto"/>
        <w:jc w:val="both"/>
      </w:pPr>
      <w:r>
        <w:t xml:space="preserve">Primera. Auditar el lenguaje de las ofertas internas. Los anuncios de puestos directivos cargados de vocabulario </w:t>
      </w:r>
      <w:proofErr w:type="spellStart"/>
      <w:r>
        <w:t>agéntico</w:t>
      </w:r>
      <w:proofErr w:type="spellEnd"/>
      <w:r>
        <w:t xml:space="preserve"> —líder fuerte, ambicioso, competitivo— filtran candidatas antes de la entrevista. La sustitución por lenguaje neutro o explícitamente inclusivo aumenta la tasa de aplicación femenina sin coste.</w:t>
      </w:r>
    </w:p>
    <w:p w14:paraId="6C4C3719" w14:textId="77777777" w:rsidR="00286CFE" w:rsidRDefault="00000000">
      <w:pPr>
        <w:spacing w:after="160" w:line="300" w:lineRule="auto"/>
        <w:jc w:val="both"/>
      </w:pPr>
      <w:r>
        <w:t>Segunda. Construir matrices de competencias para los puestos N-1 y N-2, no solo para el consejo. Si la matriz solo existe para la alta supervisión, el embudo se sigue estrechando en la franja crítica anterior.</w:t>
      </w:r>
    </w:p>
    <w:p w14:paraId="42EAA18F" w14:textId="77777777" w:rsidR="00286CFE" w:rsidRDefault="00000000">
      <w:pPr>
        <w:spacing w:after="160" w:line="300" w:lineRule="auto"/>
        <w:jc w:val="both"/>
      </w:pPr>
      <w:r>
        <w:t>Tercera. Profesionalizar la búsqueda en posiciones directivas, no solo en consejeros. La externalización con criterios de diversidad debe aplicarse también a los puestos del comité de dirección, donde hoy se decide quién será consejero ejecutivo dentro de cinco años.</w:t>
      </w:r>
    </w:p>
    <w:p w14:paraId="3E44BEF2" w14:textId="77777777" w:rsidR="00286CFE" w:rsidRDefault="00000000">
      <w:pPr>
        <w:spacing w:after="160" w:line="300" w:lineRule="auto"/>
        <w:jc w:val="both"/>
      </w:pPr>
      <w:r>
        <w:lastRenderedPageBreak/>
        <w:t xml:space="preserve">Cuarta. Vincular indicadores de diversidad a la retribución variable de los responsables de área. Mientras la promoción de mujeres a posiciones de </w:t>
      </w:r>
      <w:proofErr w:type="spellStart"/>
      <w:r>
        <w:t>PyG</w:t>
      </w:r>
      <w:proofErr w:type="spellEnd"/>
      <w:r>
        <w:t xml:space="preserve"> sea un objetivo declarativo, no entrará en la agenda real de los managers. Cuando entra en el bonus, sí lo hace.</w:t>
      </w:r>
    </w:p>
    <w:p w14:paraId="6E5E1524" w14:textId="77777777" w:rsidR="00286CFE" w:rsidRDefault="00000000">
      <w:pPr>
        <w:spacing w:after="160" w:line="300" w:lineRule="auto"/>
        <w:jc w:val="both"/>
      </w:pPr>
      <w:r>
        <w:t xml:space="preserve">Quinta. Diseñar planes de sucesión con dos o tres candidatas identificadas por cada posición crítica, con itinerarios de rotación, exposición internacional y </w:t>
      </w:r>
      <w:proofErr w:type="spellStart"/>
      <w:r>
        <w:t>mentoring</w:t>
      </w:r>
      <w:proofErr w:type="spellEnd"/>
      <w:r>
        <w:t xml:space="preserve"> por parte del comité de dirección. La sucesión sin pipeline femenino visible es la principal causa estructural del 7 %.</w:t>
      </w:r>
    </w:p>
    <w:p w14:paraId="2A5DEE01" w14:textId="77777777" w:rsidR="00286CFE" w:rsidRDefault="00000000">
      <w:pPr>
        <w:pStyle w:val="Ttulo2"/>
      </w:pPr>
      <w:r>
        <w:t>Romper el bucle de las pocas consejeras de siempre</w:t>
      </w:r>
    </w:p>
    <w:p w14:paraId="708073CD" w14:textId="77777777" w:rsidR="00286CFE" w:rsidRDefault="00000000">
      <w:pPr>
        <w:spacing w:after="160" w:line="300" w:lineRule="auto"/>
        <w:jc w:val="both"/>
      </w:pPr>
      <w:r>
        <w:t>Hay un dato del estudio que tiene implicaciones directas para RRHH: el 12 % de las consejeras del IBEX ocupa más de un asiento. La razón habitual es que el banco de candidatas profesionales con experiencia previa de consejo es reducido y los procesos tienden a repetir nombres. La consecuencia es que se replica un perfil concentrado —ex altos cargos públicos, ejecutivas de grandes corporativas— que limita la diversidad cognitiva del consejo y desincentiva la entrada de candidatas provenientes de empresa mediana, sectores adyacentes o ámbitos como academia o emprendimiento.</w:t>
      </w:r>
    </w:p>
    <w:p w14:paraId="0AE77EB4" w14:textId="77777777" w:rsidR="00286CFE" w:rsidRDefault="00000000">
      <w:pPr>
        <w:spacing w:after="160" w:line="300" w:lineRule="auto"/>
        <w:jc w:val="both"/>
      </w:pPr>
      <w:r>
        <w:t xml:space="preserve">Romper ese bucle es competencia directa de la dirección de personas: identificar talento femenino fuera del circuito habitual, construir trayectorias de visibilidad —comités externos, ponencias, publicaciones, consejos asesores— y proveer las experiencias que más adelante un </w:t>
      </w:r>
      <w:proofErr w:type="spellStart"/>
      <w:r>
        <w:t>headhunter</w:t>
      </w:r>
      <w:proofErr w:type="spellEnd"/>
      <w:r>
        <w:t xml:space="preserve"> buscará. Es trabajo de fondo, no se ve en el cuadro de mando del trimestre, pero es el único que cambia la fotografía de aquí a 2030.</w:t>
      </w:r>
    </w:p>
    <w:p w14:paraId="6DF48333" w14:textId="77777777" w:rsidR="00286CFE" w:rsidRDefault="00000000">
      <w:pPr>
        <w:pStyle w:val="Ttulo2"/>
      </w:pPr>
      <w:r>
        <w:t>La nueva agenda</w:t>
      </w:r>
    </w:p>
    <w:p w14:paraId="585A2420" w14:textId="77777777" w:rsidR="00286CFE" w:rsidRDefault="00000000">
      <w:pPr>
        <w:spacing w:after="160" w:line="300" w:lineRule="auto"/>
        <w:jc w:val="both"/>
      </w:pPr>
      <w:r>
        <w:t>Las cuotas han cumplido su función: han forzado a la organización a abrir la puerta. La transformación pendiente es la que ningún regulador puede hacer por las empresas y que solo la dirección de personas, en coordinación con el primer ejecutivo y el presidente, está en condiciones de pilotar: convertir la presencia en poder, el cumplimiento en compromiso y el dato del 42,2 % en un dato del 7 % que también empiece a moverse.</w:t>
      </w:r>
    </w:p>
    <w:p w14:paraId="1528CF59" w14:textId="77777777" w:rsidR="00286CFE" w:rsidRDefault="00000000">
      <w:r>
        <w:br w:type="page"/>
      </w:r>
    </w:p>
    <w:p w14:paraId="59A73623" w14:textId="77777777" w:rsidR="00286CFE" w:rsidRDefault="00000000">
      <w:pPr>
        <w:pStyle w:val="Ttulo1"/>
        <w:pBdr>
          <w:bottom w:val="single" w:sz="8" w:space="4" w:color="2E7D7A"/>
        </w:pBdr>
      </w:pPr>
      <w:r>
        <w:lastRenderedPageBreak/>
        <w:t>3. Post de LinkedIn</w:t>
      </w:r>
    </w:p>
    <w:p w14:paraId="7ED4CE61" w14:textId="77777777" w:rsidR="00286CFE" w:rsidRDefault="00000000">
      <w:pPr>
        <w:spacing w:after="240"/>
      </w:pPr>
      <w:r>
        <w:rPr>
          <w:i/>
          <w:iCs/>
          <w:color w:val="555555"/>
          <w:sz w:val="24"/>
          <w:szCs w:val="24"/>
        </w:rPr>
        <w:t xml:space="preserve">Tono profesional, datos potentes, gancho inicial. Listo para publicar desde tu perfil personal o el de </w:t>
      </w:r>
      <w:proofErr w:type="spellStart"/>
      <w:r>
        <w:rPr>
          <w:i/>
          <w:iCs/>
          <w:color w:val="555555"/>
          <w:sz w:val="24"/>
          <w:szCs w:val="24"/>
        </w:rPr>
        <w:t>Woman</w:t>
      </w:r>
      <w:proofErr w:type="spellEnd"/>
      <w:r>
        <w:rPr>
          <w:i/>
          <w:iCs/>
          <w:color w:val="555555"/>
          <w:sz w:val="24"/>
          <w:szCs w:val="24"/>
        </w:rPr>
        <w:t xml:space="preserve"> Forward.</w:t>
      </w:r>
    </w:p>
    <w:p w14:paraId="44FE4E22" w14:textId="77777777" w:rsidR="00286CFE" w:rsidRDefault="00000000">
      <w:pPr>
        <w:pStyle w:val="Ttulo3"/>
      </w:pPr>
      <w:r>
        <w:t>Versión recomendada</w:t>
      </w:r>
    </w:p>
    <w:p w14:paraId="6B084198" w14:textId="77777777" w:rsidR="00286CFE" w:rsidRDefault="00000000">
      <w:pPr>
        <w:spacing w:after="160" w:line="300" w:lineRule="auto"/>
      </w:pPr>
      <w:r>
        <w:rPr>
          <w:b/>
          <w:bCs/>
          <w:sz w:val="26"/>
          <w:szCs w:val="26"/>
        </w:rPr>
        <w:t>42,2 % vs. 7 %.</w:t>
      </w:r>
    </w:p>
    <w:p w14:paraId="36C95CDB" w14:textId="77777777" w:rsidR="00286CFE" w:rsidRDefault="00000000">
      <w:pPr>
        <w:spacing w:after="160" w:line="300" w:lineRule="auto"/>
        <w:jc w:val="both"/>
      </w:pPr>
      <w:r>
        <w:t>Estos son los dos números que resumen una década de igualdad en los consejos del IBEX 35.</w:t>
      </w:r>
    </w:p>
    <w:p w14:paraId="65FC01F7" w14:textId="77777777" w:rsidR="00286CFE" w:rsidRDefault="00000000">
      <w:pPr>
        <w:spacing w:after="160" w:line="300" w:lineRule="auto"/>
        <w:jc w:val="both"/>
      </w:pPr>
      <w:r>
        <w:t>El primero —42,2 %— es la proporción de consejeras que han alcanzado las grandes cotizadas españolas en 2024. Cumplimos antes de plazo la Directiva (UE) 2022/2381. España es hoy uno de los países europeos con mayor presencia femenina en los consejos.</w:t>
      </w:r>
    </w:p>
    <w:p w14:paraId="0FE45AB8" w14:textId="77777777" w:rsidR="00286CFE" w:rsidRDefault="00000000">
      <w:pPr>
        <w:spacing w:after="160" w:line="300" w:lineRule="auto"/>
        <w:jc w:val="both"/>
      </w:pPr>
      <w:r>
        <w:t>El segundo —7 %— es la proporción de esas consejeras que ocupan puestos ejecutivos. Tres de cada cien, en términos absolutos.</w:t>
      </w:r>
    </w:p>
    <w:p w14:paraId="4678ED3B" w14:textId="77777777" w:rsidR="00286CFE" w:rsidRDefault="00000000">
      <w:pPr>
        <w:spacing w:after="160" w:line="300" w:lineRule="auto"/>
        <w:jc w:val="both"/>
      </w:pPr>
      <w:r>
        <w:t>La diferencia entre los dos datos es donde se juega la próxima década del buen gobierno.</w:t>
      </w:r>
    </w:p>
    <w:p w14:paraId="2831C69A" w14:textId="77777777" w:rsidR="00286CFE" w:rsidRDefault="00000000">
      <w:pPr>
        <w:spacing w:after="160" w:line="300" w:lineRule="auto"/>
        <w:jc w:val="both"/>
      </w:pPr>
      <w:r>
        <w:t xml:space="preserve">Junto a Rosa Santero-Sánchez y Mónica Segovia-Pérez (Universidad Rey Juan Carlos) acabamos de publicar en </w:t>
      </w:r>
      <w:proofErr w:type="spellStart"/>
      <w:r>
        <w:t>Corporate</w:t>
      </w:r>
      <w:proofErr w:type="spellEnd"/>
      <w:r>
        <w:t xml:space="preserve"> </w:t>
      </w:r>
      <w:proofErr w:type="spellStart"/>
      <w:r>
        <w:t>Board</w:t>
      </w:r>
      <w:proofErr w:type="spellEnd"/>
      <w:r>
        <w:t xml:space="preserve"> un estudio sobre 25 empresas del IBEX 35 entre 2017 y 2024. Tres hallazgos que conviene compartir:</w:t>
      </w:r>
    </w:p>
    <w:p w14:paraId="189CD771" w14:textId="77777777" w:rsidR="00286CFE" w:rsidRDefault="00000000">
      <w:pPr>
        <w:spacing w:after="160" w:line="300" w:lineRule="auto"/>
        <w:jc w:val="both"/>
      </w:pPr>
      <w:r>
        <w:t>→ Las cuotas blandas funcionan. La feminización de los consejos creció un 82 % en siete años. La regulación, aunque sin sanciones, sí mueve la aguja cuando va acompañada de visibilidad reputacional.</w:t>
      </w:r>
    </w:p>
    <w:p w14:paraId="5401C731" w14:textId="77777777" w:rsidR="00286CFE" w:rsidRDefault="00000000">
      <w:pPr>
        <w:spacing w:after="160" w:line="300" w:lineRule="auto"/>
        <w:jc w:val="both"/>
      </w:pPr>
      <w:r>
        <w:t>→ Pero la cuota no transforma la jerarquía interna. La presencia femenina entre directivos clave que no son consejeros pasó del 13,4 % al 23,7 %. A ese ritmo, el comité de dirección paritario llega una década después que el consejo paritario.</w:t>
      </w:r>
    </w:p>
    <w:p w14:paraId="63438508" w14:textId="77777777" w:rsidR="00286CFE" w:rsidRDefault="00000000">
      <w:pPr>
        <w:spacing w:after="160" w:line="300" w:lineRule="auto"/>
        <w:jc w:val="both"/>
      </w:pPr>
      <w:r>
        <w:t>→ El proceso de selección es la variable decisiva. Las empresas con procesos externalizados, criterios objetivos y matriz de competencias publicada alcanzan un 48 % de consejeras. Las que mantienen procesos internos opacos se quedan en el 39 %. Casi 10 puntos de diferencia.</w:t>
      </w:r>
    </w:p>
    <w:p w14:paraId="305362C4" w14:textId="77777777" w:rsidR="00286CFE" w:rsidRDefault="00000000">
      <w:pPr>
        <w:spacing w:after="160" w:line="300" w:lineRule="auto"/>
        <w:jc w:val="both"/>
      </w:pPr>
      <w:r>
        <w:t>La conclusión para presidentes, consejos y direcciones de personas es clara: la regulación ha hecho su parte. Lo que sigue —objetivos medibles, planes de sucesión con candidatas identificadas, retribución variable vinculada a diversidad— solo lo pueden hacer las propias empresas.</w:t>
      </w:r>
    </w:p>
    <w:p w14:paraId="0A00D166" w14:textId="77777777" w:rsidR="00286CFE" w:rsidRDefault="00000000">
      <w:pPr>
        <w:spacing w:after="160" w:line="300" w:lineRule="auto"/>
        <w:jc w:val="both"/>
      </w:pPr>
      <w:r>
        <w:t>Del cumplimiento al compromiso. Esa es la transición pendiente.</w:t>
      </w:r>
    </w:p>
    <w:p w14:paraId="5C6DE183" w14:textId="77777777" w:rsidR="00286CFE" w:rsidRDefault="00000000">
      <w:pPr>
        <w:spacing w:after="160" w:line="300" w:lineRule="auto"/>
        <w:jc w:val="both"/>
      </w:pPr>
      <w:r>
        <w:t xml:space="preserve">📎 El estudio completo, en abierto: </w:t>
      </w:r>
      <w:proofErr w:type="spellStart"/>
      <w:r>
        <w:t>Corporate</w:t>
      </w:r>
      <w:proofErr w:type="spellEnd"/>
      <w:r>
        <w:t xml:space="preserve"> </w:t>
      </w:r>
      <w:proofErr w:type="spellStart"/>
      <w:r>
        <w:t>Board</w:t>
      </w:r>
      <w:proofErr w:type="spellEnd"/>
      <w:r>
        <w:t xml:space="preserve">, vol. 22, </w:t>
      </w:r>
      <w:proofErr w:type="spellStart"/>
      <w:r>
        <w:t>nº</w:t>
      </w:r>
      <w:proofErr w:type="spellEnd"/>
      <w:r>
        <w:t xml:space="preserve"> 1, 2026.</w:t>
      </w:r>
    </w:p>
    <w:p w14:paraId="7E7145EA" w14:textId="77777777" w:rsidR="00286CFE" w:rsidRDefault="00000000">
      <w:pPr>
        <w:spacing w:after="160" w:line="300" w:lineRule="auto"/>
      </w:pPr>
      <w:r>
        <w:rPr>
          <w:i/>
          <w:iCs/>
          <w:color w:val="555555"/>
        </w:rPr>
        <w:t>#GobiernoCorporativo #Diversidad #Liderazgo #IBEX35 #WomanForward #Igualdad #Consejos</w:t>
      </w:r>
    </w:p>
    <w:p w14:paraId="5A940E5A" w14:textId="77777777" w:rsidR="00286CFE" w:rsidRDefault="00000000">
      <w:r>
        <w:br w:type="page"/>
      </w:r>
    </w:p>
    <w:p w14:paraId="7CF7858F" w14:textId="77777777" w:rsidR="00286CFE" w:rsidRDefault="00000000">
      <w:pPr>
        <w:pStyle w:val="Ttulo1"/>
        <w:pBdr>
          <w:bottom w:val="single" w:sz="8" w:space="4" w:color="2E7D7A"/>
        </w:pBdr>
      </w:pPr>
      <w:r>
        <w:lastRenderedPageBreak/>
        <w:t>4. Post para la web (womanforward.org)</w:t>
      </w:r>
    </w:p>
    <w:p w14:paraId="3ECBAA3F" w14:textId="77777777" w:rsidR="00286CFE" w:rsidRDefault="00000000">
      <w:pPr>
        <w:spacing w:after="240"/>
      </w:pPr>
      <w:r>
        <w:rPr>
          <w:i/>
          <w:iCs/>
          <w:color w:val="555555"/>
          <w:sz w:val="24"/>
          <w:szCs w:val="24"/>
        </w:rPr>
        <w:t xml:space="preserve">Tono institucional, formato blog. Apto también para </w:t>
      </w:r>
      <w:proofErr w:type="spellStart"/>
      <w:r>
        <w:rPr>
          <w:i/>
          <w:iCs/>
          <w:color w:val="555555"/>
          <w:sz w:val="24"/>
          <w:szCs w:val="24"/>
        </w:rPr>
        <w:t>newsletter</w:t>
      </w:r>
      <w:proofErr w:type="spellEnd"/>
      <w:r>
        <w:rPr>
          <w:i/>
          <w:iCs/>
          <w:color w:val="555555"/>
          <w:sz w:val="24"/>
          <w:szCs w:val="24"/>
        </w:rPr>
        <w:t>.</w:t>
      </w:r>
    </w:p>
    <w:p w14:paraId="264F10EC" w14:textId="77777777" w:rsidR="00286CFE" w:rsidRDefault="00000000">
      <w:pPr>
        <w:pStyle w:val="Ttulo3"/>
      </w:pPr>
      <w:r>
        <w:t>Titular</w:t>
      </w:r>
    </w:p>
    <w:p w14:paraId="42490600" w14:textId="77777777" w:rsidR="00286CFE" w:rsidRDefault="00000000">
      <w:pPr>
        <w:spacing w:after="160" w:line="300" w:lineRule="auto"/>
      </w:pPr>
      <w:r>
        <w:rPr>
          <w:b/>
          <w:bCs/>
          <w:sz w:val="30"/>
          <w:szCs w:val="30"/>
        </w:rPr>
        <w:t>España alcanza la paridad en los consejos del IBEX… pero solo el 7 % de las consejeras tiene funciones ejecutivas</w:t>
      </w:r>
    </w:p>
    <w:p w14:paraId="067806CB" w14:textId="77777777" w:rsidR="00286CFE" w:rsidRDefault="00000000">
      <w:pPr>
        <w:pStyle w:val="Ttulo3"/>
      </w:pPr>
      <w:r>
        <w:t>Bajada</w:t>
      </w:r>
    </w:p>
    <w:p w14:paraId="45A95696" w14:textId="77777777" w:rsidR="00286CFE" w:rsidRDefault="00000000">
      <w:pPr>
        <w:spacing w:after="160" w:line="300" w:lineRule="auto"/>
        <w:jc w:val="both"/>
      </w:pPr>
      <w:r>
        <w:rPr>
          <w:i/>
          <w:iCs/>
          <w:sz w:val="24"/>
          <w:szCs w:val="24"/>
        </w:rPr>
        <w:t xml:space="preserve">Un nuevo estudio de </w:t>
      </w:r>
      <w:proofErr w:type="spellStart"/>
      <w:r>
        <w:rPr>
          <w:i/>
          <w:iCs/>
          <w:sz w:val="24"/>
          <w:szCs w:val="24"/>
        </w:rPr>
        <w:t>Woman</w:t>
      </w:r>
      <w:proofErr w:type="spellEnd"/>
      <w:r>
        <w:rPr>
          <w:i/>
          <w:iCs/>
          <w:sz w:val="24"/>
          <w:szCs w:val="24"/>
        </w:rPr>
        <w:t xml:space="preserve"> Forward y la Universidad Rey Juan Carlos analiza la evolución de la presencia femenina en 25 empresas del IBEX 35 entre 2017 y 2024. El balance es agridulce: la regulación ha funcionado para feminizar los consejos, pero el poder ejecutivo sigue siendo terreno casi exclusivamente masculino.</w:t>
      </w:r>
    </w:p>
    <w:p w14:paraId="0C6BA537" w14:textId="77777777" w:rsidR="00286CFE" w:rsidRDefault="00000000">
      <w:pPr>
        <w:pStyle w:val="Ttulo3"/>
      </w:pPr>
      <w:r>
        <w:t>Cuerpo</w:t>
      </w:r>
    </w:p>
    <w:p w14:paraId="18ADF7F7" w14:textId="77777777" w:rsidR="00286CFE" w:rsidRDefault="00000000">
      <w:pPr>
        <w:spacing w:after="160" w:line="300" w:lineRule="auto"/>
        <w:jc w:val="both"/>
      </w:pPr>
      <w:r>
        <w:t xml:space="preserve">La Fundación </w:t>
      </w:r>
      <w:proofErr w:type="spellStart"/>
      <w:r>
        <w:t>Woman</w:t>
      </w:r>
      <w:proofErr w:type="spellEnd"/>
      <w:r>
        <w:t xml:space="preserve"> Forward, junto con las profesoras Rosa Santero-Sánchez y Mónica Segovia-Pérez (Universidad Rey Juan Carlos), ha publicado en la revista científica </w:t>
      </w:r>
      <w:proofErr w:type="spellStart"/>
      <w:r>
        <w:t>Corporate</w:t>
      </w:r>
      <w:proofErr w:type="spellEnd"/>
      <w:r>
        <w:t xml:space="preserve"> </w:t>
      </w:r>
      <w:proofErr w:type="spellStart"/>
      <w:r>
        <w:t>Board</w:t>
      </w:r>
      <w:proofErr w:type="spellEnd"/>
      <w:r>
        <w:t xml:space="preserve"> (vol. 22, </w:t>
      </w:r>
      <w:proofErr w:type="spellStart"/>
      <w:r>
        <w:t>nº</w:t>
      </w:r>
      <w:proofErr w:type="spellEnd"/>
      <w:r>
        <w:t xml:space="preserve"> 1, 2026) un estudio que analiza la evolución de la presencia de mujeres en los consejos del IBEX 35 entre 2017 y 2024. La investigación combina análisis cuantitativo longitudinal con revisión cualitativa de las políticas de selección de 25 empresas que se mantuvieron cotizando de forma continua durante el período.</w:t>
      </w:r>
    </w:p>
    <w:p w14:paraId="650E6F0F" w14:textId="77777777" w:rsidR="00286CFE" w:rsidRDefault="00000000">
      <w:pPr>
        <w:spacing w:after="160" w:line="300" w:lineRule="auto"/>
        <w:jc w:val="both"/>
      </w:pPr>
      <w:r>
        <w:t xml:space="preserve">Los resultados sitúan a España en un momento de inflexión. Por un lado, los datos confirman que la combinación de la Ley 3/2007, el Código de Buen Gobierno de la CNMV, la Directiva (UE) 2022/2381 y, más recientemente, la Ley Orgánica 2/2024 de representación paritaria han producido un cambio estructural en los consejos: la presencia femenina ha crecido del 23,2 % en 2017 al 42,2 % en 2024, superando ya el umbral europeo del 40 %. Quince de las veinticinco compañías analizadas cumplen el objetivo, y tres alcanzan paridad exacta (Cellnex, Inditex y </w:t>
      </w:r>
      <w:proofErr w:type="spellStart"/>
      <w:r>
        <w:t>Redeia</w:t>
      </w:r>
      <w:proofErr w:type="spellEnd"/>
      <w:r>
        <w:t>).</w:t>
      </w:r>
    </w:p>
    <w:p w14:paraId="75C7725B" w14:textId="77777777" w:rsidR="00286CFE" w:rsidRDefault="00000000">
      <w:pPr>
        <w:spacing w:after="160" w:line="300" w:lineRule="auto"/>
        <w:jc w:val="both"/>
      </w:pPr>
      <w:r>
        <w:t xml:space="preserve">Por otro lado, ese avance numérico no se ha traducido en una transformación equivalente del poder ejecutivo. Solo el 7 % de las consejeras del IBEX 35 ocupa una posición ejecutiva. De las 141 consejeras identificadas en la muestra, únicamente tres tienen funciones ejecutivas. La inmensa mayoría son independientes. La presencia femenina entre los directivos clave que no son consejeros —el pipeline natural para futuras consejeras ejecutivas— ha pasado del 13,4 % al 23,7 %, un avance </w:t>
      </w:r>
      <w:proofErr w:type="gramStart"/>
      <w:r>
        <w:t>significativo</w:t>
      </w:r>
      <w:proofErr w:type="gramEnd"/>
      <w:r>
        <w:t xml:space="preserve"> pero claramente insuficiente.</w:t>
      </w:r>
    </w:p>
    <w:p w14:paraId="7F7AFA13" w14:textId="77777777" w:rsidR="00286CFE" w:rsidRDefault="00000000">
      <w:pPr>
        <w:pStyle w:val="Ttulo3"/>
      </w:pPr>
      <w:r>
        <w:t>¿Qué distingue a las empresas que mejor cumplen?</w:t>
      </w:r>
    </w:p>
    <w:p w14:paraId="2BD8B632" w14:textId="77777777" w:rsidR="00286CFE" w:rsidRDefault="00000000">
      <w:pPr>
        <w:spacing w:after="160" w:line="300" w:lineRule="auto"/>
        <w:jc w:val="both"/>
      </w:pPr>
      <w:r>
        <w:t xml:space="preserve">El análisis cualitativo del estudio identifica un factor decisivo: el diseño del proceso de selección. Las compañías que externalizan la </w:t>
      </w:r>
      <w:proofErr w:type="gramStart"/>
      <w:r>
        <w:t>búsqueda,</w:t>
      </w:r>
      <w:proofErr w:type="gramEnd"/>
      <w:r>
        <w:t xml:space="preserve"> utilizan matrices de competencias verificables y fijan objetivos medibles alcanzan, de media, un 48 % de mujeres en sus consejos. Las que mantienen procesos internos, basados en redes informales y sin criterios públicos, se quedan en el 39,2 %. La </w:t>
      </w:r>
      <w:r>
        <w:lastRenderedPageBreak/>
        <w:t>diferencia de casi diez puntos demuestra que la transparencia del proceso es más eficaz que cualquier declaración genérica.</w:t>
      </w:r>
    </w:p>
    <w:p w14:paraId="33D2696B" w14:textId="77777777" w:rsidR="00286CFE" w:rsidRDefault="00000000">
      <w:pPr>
        <w:spacing w:after="160" w:line="300" w:lineRule="auto"/>
        <w:jc w:val="both"/>
      </w:pPr>
      <w:r>
        <w:t>El estudio también detecta una señal de alerta: el 12 % de las consejeras del IBEX ocupa más de un asiento. Un grupo reducido de profesionales está cubriendo múltiples vacantes, lo que estrecha el banco de talento y reproduce un nuevo techo de cristal interno a la propia comunidad femenina.</w:t>
      </w:r>
    </w:p>
    <w:p w14:paraId="2A22EBC3" w14:textId="77777777" w:rsidR="00286CFE" w:rsidRDefault="00000000">
      <w:pPr>
        <w:pStyle w:val="Ttulo3"/>
      </w:pPr>
      <w:r>
        <w:t>Recomendaciones para el próximo ciclo</w:t>
      </w:r>
    </w:p>
    <w:p w14:paraId="18BB7308" w14:textId="77777777" w:rsidR="00286CFE" w:rsidRDefault="00000000">
      <w:pPr>
        <w:spacing w:after="160" w:line="300" w:lineRule="auto"/>
        <w:jc w:val="both"/>
      </w:pPr>
      <w:r>
        <w:t>De los hallazgos se desprenden cuatro líneas de acción para los consejos, las comisiones de nombramientos y las direcciones de personas:</w:t>
      </w:r>
    </w:p>
    <w:p w14:paraId="6A38AF8D" w14:textId="77777777" w:rsidR="00286CFE" w:rsidRDefault="00000000">
      <w:pPr>
        <w:pStyle w:val="Prrafodelista"/>
        <w:numPr>
          <w:ilvl w:val="0"/>
          <w:numId w:val="2"/>
        </w:numPr>
        <w:spacing w:after="100" w:line="280" w:lineRule="auto"/>
      </w:pPr>
      <w:r>
        <w:t>Profesionalizar la selección con apoyo de firmas externas y criterios objetivos publicados.</w:t>
      </w:r>
    </w:p>
    <w:p w14:paraId="1BB3B687" w14:textId="77777777" w:rsidR="00286CFE" w:rsidRDefault="00000000">
      <w:pPr>
        <w:pStyle w:val="Prrafodelista"/>
        <w:numPr>
          <w:ilvl w:val="0"/>
          <w:numId w:val="2"/>
        </w:numPr>
        <w:spacing w:after="100" w:line="280" w:lineRule="auto"/>
      </w:pPr>
      <w:r>
        <w:t>Fijar objetivos cuantificables de diversidad vinculados a la retribución variable de la alta dirección.</w:t>
      </w:r>
    </w:p>
    <w:p w14:paraId="586E07A6" w14:textId="77777777" w:rsidR="00286CFE" w:rsidRDefault="00000000">
      <w:pPr>
        <w:pStyle w:val="Prrafodelista"/>
        <w:numPr>
          <w:ilvl w:val="0"/>
          <w:numId w:val="2"/>
        </w:numPr>
        <w:spacing w:after="100" w:line="280" w:lineRule="auto"/>
      </w:pPr>
      <w:r>
        <w:t>Diseñar planes de sucesión con candidatas identificadas para los puestos N-1 y N-2.</w:t>
      </w:r>
    </w:p>
    <w:p w14:paraId="10284466" w14:textId="77777777" w:rsidR="00286CFE" w:rsidRDefault="00000000">
      <w:pPr>
        <w:pStyle w:val="Prrafodelista"/>
        <w:numPr>
          <w:ilvl w:val="0"/>
          <w:numId w:val="2"/>
        </w:numPr>
        <w:spacing w:after="100" w:line="280" w:lineRule="auto"/>
      </w:pPr>
      <w:r>
        <w:t>Ampliar el banco de talento femenino para evitar la concentración de consejeras en pocas profesionales.</w:t>
      </w:r>
    </w:p>
    <w:p w14:paraId="73D4AF67" w14:textId="77777777" w:rsidR="00286CFE" w:rsidRDefault="00000000">
      <w:pPr>
        <w:spacing w:after="160" w:line="300" w:lineRule="auto"/>
        <w:jc w:val="both"/>
      </w:pPr>
      <w:r>
        <w:t xml:space="preserve">«La regulación ha cumplido su función. Lo que viene ahora ningún regulador puede hacerlo por las empresas: transformar la presencia en poder. Esa es la transición pendiente», señala Mirian Izquierdo, presidenta de </w:t>
      </w:r>
      <w:proofErr w:type="spellStart"/>
      <w:r>
        <w:t>Woman</w:t>
      </w:r>
      <w:proofErr w:type="spellEnd"/>
      <w:r>
        <w:t xml:space="preserve"> Forward y coautora del estudio.</w:t>
      </w:r>
    </w:p>
    <w:p w14:paraId="415A0505" w14:textId="77777777" w:rsidR="00286CFE" w:rsidRDefault="00000000">
      <w:pPr>
        <w:pStyle w:val="Ttulo3"/>
      </w:pPr>
      <w:r>
        <w:t>Acceso al estudio</w:t>
      </w:r>
    </w:p>
    <w:p w14:paraId="357F5B5F" w14:textId="77777777" w:rsidR="00286CFE" w:rsidRDefault="00000000">
      <w:pPr>
        <w:spacing w:after="160" w:line="300" w:lineRule="auto"/>
        <w:jc w:val="both"/>
      </w:pPr>
      <w:r>
        <w:t xml:space="preserve">El artículo completo está disponible en abierto en la revista </w:t>
      </w:r>
      <w:proofErr w:type="spellStart"/>
      <w:r>
        <w:t>Corporate</w:t>
      </w:r>
      <w:proofErr w:type="spellEnd"/>
      <w:r>
        <w:t xml:space="preserve"> </w:t>
      </w:r>
      <w:proofErr w:type="spellStart"/>
      <w:r>
        <w:t>Board</w:t>
      </w:r>
      <w:proofErr w:type="spellEnd"/>
      <w:r>
        <w:t xml:space="preserve"> (Virtus </w:t>
      </w:r>
      <w:proofErr w:type="spellStart"/>
      <w:r>
        <w:t>InterPress</w:t>
      </w:r>
      <w:proofErr w:type="spellEnd"/>
      <w:r>
        <w:t xml:space="preserve">), bajo licencia Creative </w:t>
      </w:r>
      <w:proofErr w:type="spellStart"/>
      <w:r>
        <w:t>Commons</w:t>
      </w:r>
      <w:proofErr w:type="spellEnd"/>
      <w:r>
        <w:t xml:space="preserve"> CC BY 4.0.</w:t>
      </w:r>
    </w:p>
    <w:p w14:paraId="71E11B15" w14:textId="77777777" w:rsidR="00286CFE" w:rsidRDefault="00000000">
      <w:pPr>
        <w:spacing w:after="160" w:line="300" w:lineRule="auto"/>
      </w:pPr>
      <w:r>
        <w:rPr>
          <w:b/>
          <w:bCs/>
        </w:rPr>
        <w:t xml:space="preserve">Cita recomendada: </w:t>
      </w:r>
      <w:r>
        <w:rPr>
          <w:i/>
          <w:iCs/>
        </w:rPr>
        <w:t xml:space="preserve">Santero-Sánchez, R., Izquierdo Barriuso, M., &amp; Segovia-Pérez, M. (2026). </w:t>
      </w:r>
      <w:proofErr w:type="spellStart"/>
      <w:r>
        <w:rPr>
          <w:i/>
          <w:iCs/>
        </w:rPr>
        <w:t>Board</w:t>
      </w:r>
      <w:proofErr w:type="spellEnd"/>
      <w:r>
        <w:rPr>
          <w:i/>
          <w:iCs/>
        </w:rPr>
        <w:t xml:space="preserve"> </w:t>
      </w:r>
      <w:proofErr w:type="spellStart"/>
      <w:r>
        <w:rPr>
          <w:i/>
          <w:iCs/>
        </w:rPr>
        <w:t>diversity</w:t>
      </w:r>
      <w:proofErr w:type="spellEnd"/>
      <w:r>
        <w:rPr>
          <w:i/>
          <w:iCs/>
        </w:rPr>
        <w:t xml:space="preserve"> and </w:t>
      </w:r>
      <w:proofErr w:type="spellStart"/>
      <w:r>
        <w:rPr>
          <w:i/>
          <w:iCs/>
        </w:rPr>
        <w:t>recruitment</w:t>
      </w:r>
      <w:proofErr w:type="spellEnd"/>
      <w:r>
        <w:rPr>
          <w:i/>
          <w:iCs/>
        </w:rPr>
        <w:t xml:space="preserve"> </w:t>
      </w:r>
      <w:proofErr w:type="spellStart"/>
      <w:r>
        <w:rPr>
          <w:i/>
          <w:iCs/>
        </w:rPr>
        <w:t>practices</w:t>
      </w:r>
      <w:proofErr w:type="spellEnd"/>
      <w:r>
        <w:rPr>
          <w:i/>
          <w:iCs/>
        </w:rPr>
        <w:t xml:space="preserve"> as drivers </w:t>
      </w:r>
      <w:proofErr w:type="spellStart"/>
      <w:r>
        <w:rPr>
          <w:i/>
          <w:iCs/>
        </w:rPr>
        <w:t>of</w:t>
      </w:r>
      <w:proofErr w:type="spellEnd"/>
      <w:r>
        <w:rPr>
          <w:i/>
          <w:iCs/>
        </w:rPr>
        <w:t xml:space="preserve"> </w:t>
      </w:r>
      <w:proofErr w:type="spellStart"/>
      <w:r>
        <w:rPr>
          <w:i/>
          <w:iCs/>
        </w:rPr>
        <w:t>women's</w:t>
      </w:r>
      <w:proofErr w:type="spellEnd"/>
      <w:r>
        <w:rPr>
          <w:i/>
          <w:iCs/>
        </w:rPr>
        <w:t xml:space="preserve"> </w:t>
      </w:r>
      <w:proofErr w:type="spellStart"/>
      <w:r>
        <w:rPr>
          <w:i/>
          <w:iCs/>
        </w:rPr>
        <w:t>advancement</w:t>
      </w:r>
      <w:proofErr w:type="spellEnd"/>
      <w:r>
        <w:rPr>
          <w:i/>
          <w:iCs/>
        </w:rPr>
        <w:t xml:space="preserve"> in executive positions. </w:t>
      </w:r>
      <w:proofErr w:type="spellStart"/>
      <w:r>
        <w:rPr>
          <w:i/>
          <w:iCs/>
        </w:rPr>
        <w:t>Corporate</w:t>
      </w:r>
      <w:proofErr w:type="spellEnd"/>
      <w:r>
        <w:rPr>
          <w:i/>
          <w:iCs/>
        </w:rPr>
        <w:t xml:space="preserve"> </w:t>
      </w:r>
      <w:proofErr w:type="spellStart"/>
      <w:r>
        <w:rPr>
          <w:i/>
          <w:iCs/>
        </w:rPr>
        <w:t>Board</w:t>
      </w:r>
      <w:proofErr w:type="spellEnd"/>
      <w:r>
        <w:rPr>
          <w:i/>
          <w:iCs/>
        </w:rPr>
        <w:t xml:space="preserve">: Role, </w:t>
      </w:r>
      <w:proofErr w:type="spellStart"/>
      <w:r>
        <w:rPr>
          <w:i/>
          <w:iCs/>
        </w:rPr>
        <w:t>Duties</w:t>
      </w:r>
      <w:proofErr w:type="spellEnd"/>
      <w:r>
        <w:rPr>
          <w:i/>
          <w:iCs/>
        </w:rPr>
        <w:t xml:space="preserve"> and </w:t>
      </w:r>
      <w:proofErr w:type="spellStart"/>
      <w:r>
        <w:rPr>
          <w:i/>
          <w:iCs/>
        </w:rPr>
        <w:t>Composition</w:t>
      </w:r>
      <w:proofErr w:type="spellEnd"/>
      <w:r>
        <w:rPr>
          <w:i/>
          <w:iCs/>
        </w:rPr>
        <w:t>, 22(1), 99–115.</w:t>
      </w:r>
    </w:p>
    <w:p w14:paraId="63D8F115" w14:textId="77777777" w:rsidR="00286CFE" w:rsidRDefault="00000000">
      <w:r>
        <w:br w:type="page"/>
      </w:r>
    </w:p>
    <w:p w14:paraId="14A5A798" w14:textId="77777777" w:rsidR="00286CFE" w:rsidRDefault="00000000">
      <w:pPr>
        <w:pStyle w:val="Ttulo1"/>
        <w:pBdr>
          <w:bottom w:val="single" w:sz="8" w:space="4" w:color="2E7D7A"/>
        </w:pBdr>
      </w:pPr>
      <w:r>
        <w:lastRenderedPageBreak/>
        <w:t>5. Piezas cortas para otras redes</w:t>
      </w:r>
    </w:p>
    <w:p w14:paraId="321B3A73" w14:textId="77777777" w:rsidR="00286CFE" w:rsidRDefault="00000000">
      <w:pPr>
        <w:spacing w:after="240"/>
      </w:pPr>
      <w:r>
        <w:rPr>
          <w:i/>
          <w:iCs/>
          <w:color w:val="555555"/>
          <w:sz w:val="24"/>
          <w:szCs w:val="24"/>
        </w:rPr>
        <w:t>X (Twitter), Instagram y Facebook. Adaptadas al carácter de cada plataforma.</w:t>
      </w:r>
    </w:p>
    <w:p w14:paraId="599E2B83" w14:textId="77777777" w:rsidR="00286CFE" w:rsidRDefault="00000000">
      <w:pPr>
        <w:pStyle w:val="Ttulo2"/>
      </w:pPr>
      <w:r>
        <w:t>X / Twitter</w:t>
      </w:r>
    </w:p>
    <w:p w14:paraId="23F82359" w14:textId="77777777" w:rsidR="00286CFE" w:rsidRDefault="00000000">
      <w:pPr>
        <w:pStyle w:val="Ttulo3"/>
      </w:pPr>
      <w:r>
        <w:t>Hilo en 5 tuits</w:t>
      </w:r>
    </w:p>
    <w:p w14:paraId="0170D03F" w14:textId="77777777" w:rsidR="00286CFE" w:rsidRDefault="00000000">
      <w:pPr>
        <w:spacing w:after="160" w:line="300" w:lineRule="auto"/>
      </w:pPr>
      <w:r>
        <w:rPr>
          <w:b/>
          <w:bCs/>
        </w:rPr>
        <w:t>Tuit 1 (gancho)</w:t>
      </w:r>
    </w:p>
    <w:p w14:paraId="5FF1BC3A" w14:textId="77777777" w:rsidR="00286CFE" w:rsidRDefault="00000000">
      <w:pPr>
        <w:spacing w:after="160" w:line="300" w:lineRule="auto"/>
        <w:jc w:val="both"/>
      </w:pPr>
      <w:r>
        <w:t>42,2 % vs. 7 %. Las dos cifras que resumen la última década de igualdad en los consejos del IBEX. La primera es presencia. La segunda es poder ejecutivo. Hilo 🧵</w:t>
      </w:r>
    </w:p>
    <w:p w14:paraId="57CEF7E1" w14:textId="77777777" w:rsidR="00286CFE" w:rsidRDefault="00000000">
      <w:pPr>
        <w:spacing w:after="160" w:line="300" w:lineRule="auto"/>
      </w:pPr>
      <w:r>
        <w:rPr>
          <w:b/>
          <w:bCs/>
        </w:rPr>
        <w:t>Tuit 2</w:t>
      </w:r>
    </w:p>
    <w:p w14:paraId="3A084CE1" w14:textId="77777777" w:rsidR="00286CFE" w:rsidRDefault="00000000">
      <w:pPr>
        <w:spacing w:after="160" w:line="300" w:lineRule="auto"/>
        <w:jc w:val="both"/>
      </w:pPr>
      <w:r>
        <w:t>España cumple antes de plazo la Directiva UE 2022/2381. Las consejeras del IBEX 35 han pasado del 23 % (2017) al 42,2 % (2024). 15 de 25 empresas analizadas superan el 40 %. La cuota blanda funcionó.</w:t>
      </w:r>
    </w:p>
    <w:p w14:paraId="6B7A1AEB" w14:textId="77777777" w:rsidR="00286CFE" w:rsidRDefault="00000000">
      <w:pPr>
        <w:spacing w:after="160" w:line="300" w:lineRule="auto"/>
      </w:pPr>
      <w:r>
        <w:rPr>
          <w:b/>
          <w:bCs/>
        </w:rPr>
        <w:t>Tuit 3</w:t>
      </w:r>
    </w:p>
    <w:p w14:paraId="466798A4" w14:textId="77777777" w:rsidR="00286CFE" w:rsidRDefault="00000000">
      <w:pPr>
        <w:spacing w:after="160" w:line="300" w:lineRule="auto"/>
        <w:jc w:val="both"/>
      </w:pPr>
      <w:r>
        <w:t>Pero solo 3 de cada 100 consejeras tienen funciones ejecutivas. La cuota abrió la puerta del consejo. No movió la puerta del comité de dirección.</w:t>
      </w:r>
    </w:p>
    <w:p w14:paraId="0F579B61" w14:textId="77777777" w:rsidR="00286CFE" w:rsidRDefault="00000000">
      <w:pPr>
        <w:spacing w:after="160" w:line="300" w:lineRule="auto"/>
      </w:pPr>
      <w:r>
        <w:rPr>
          <w:b/>
          <w:bCs/>
        </w:rPr>
        <w:t>Tuit 4</w:t>
      </w:r>
    </w:p>
    <w:p w14:paraId="2EF09CE0" w14:textId="77777777" w:rsidR="00286CFE" w:rsidRDefault="00000000">
      <w:pPr>
        <w:spacing w:after="160" w:line="300" w:lineRule="auto"/>
        <w:jc w:val="both"/>
      </w:pPr>
      <w:r>
        <w:t xml:space="preserve">Las empresas con procesos de selección externalizados y matrices de competencias publicadas alcanzan un 48 % de mujeres en consejo. Las que </w:t>
      </w:r>
      <w:proofErr w:type="spellStart"/>
      <w:r>
        <w:t>selecciónan</w:t>
      </w:r>
      <w:proofErr w:type="spellEnd"/>
      <w:r>
        <w:t xml:space="preserve"> de forma interna y opaca, el 39 %. El proceso es la variable decisiva.</w:t>
      </w:r>
    </w:p>
    <w:p w14:paraId="5FBEFF89" w14:textId="77777777" w:rsidR="00286CFE" w:rsidRDefault="00000000">
      <w:pPr>
        <w:spacing w:after="160" w:line="300" w:lineRule="auto"/>
      </w:pPr>
      <w:r>
        <w:rPr>
          <w:b/>
          <w:bCs/>
        </w:rPr>
        <w:t>Tuit 5 (cierre)</w:t>
      </w:r>
    </w:p>
    <w:p w14:paraId="3D5E1385" w14:textId="77777777" w:rsidR="00286CFE" w:rsidRDefault="00000000">
      <w:pPr>
        <w:spacing w:after="160" w:line="300" w:lineRule="auto"/>
        <w:jc w:val="both"/>
      </w:pPr>
      <w:r>
        <w:t xml:space="preserve">Del cumplimiento al compromiso. Estudio completo en </w:t>
      </w:r>
      <w:proofErr w:type="spellStart"/>
      <w:r>
        <w:t>Corporate</w:t>
      </w:r>
      <w:proofErr w:type="spellEnd"/>
      <w:r>
        <w:t xml:space="preserve"> </w:t>
      </w:r>
      <w:proofErr w:type="spellStart"/>
      <w:r>
        <w:t>Board</w:t>
      </w:r>
      <w:proofErr w:type="spellEnd"/>
      <w:r>
        <w:t xml:space="preserve"> (2026), coautoría con @URJC. </w:t>
      </w:r>
      <w:proofErr w:type="gramStart"/>
      <w:r>
        <w:t>Link</w:t>
      </w:r>
      <w:proofErr w:type="gramEnd"/>
      <w:r>
        <w:t xml:space="preserve"> en bio. #IBEX35 #Diversidad #GobiernoCorporativo</w:t>
      </w:r>
    </w:p>
    <w:p w14:paraId="5D1FAC9B" w14:textId="77777777" w:rsidR="00286CFE" w:rsidRDefault="00000000">
      <w:pPr>
        <w:pStyle w:val="Ttulo3"/>
      </w:pPr>
      <w:r>
        <w:t>Tuit suelto (versión 1, dato puro)</w:t>
      </w:r>
    </w:p>
    <w:p w14:paraId="232DA79A" w14:textId="77777777" w:rsidR="00286CFE" w:rsidRDefault="00000000">
      <w:pPr>
        <w:spacing w:after="160" w:line="300" w:lineRule="auto"/>
        <w:jc w:val="both"/>
      </w:pPr>
      <w:r>
        <w:t>España ha alcanzado el 42,2 % de mujeres en los consejos del IBEX 35. Pero solo el 7 % de las consejeras tiene funciones ejecutivas. El próximo reto del buen gobierno no es legislar más cuotas, es transformar los procesos internos. Nuevo estudio 👇</w:t>
      </w:r>
    </w:p>
    <w:p w14:paraId="29838B00" w14:textId="77777777" w:rsidR="00286CFE" w:rsidRDefault="00000000">
      <w:pPr>
        <w:pStyle w:val="Ttulo3"/>
      </w:pPr>
      <w:r>
        <w:t>Tuit suelto (versión 2, pregunta)</w:t>
      </w:r>
    </w:p>
    <w:p w14:paraId="3678407D" w14:textId="77777777" w:rsidR="00286CFE" w:rsidRDefault="00000000">
      <w:pPr>
        <w:spacing w:after="160" w:line="300" w:lineRule="auto"/>
        <w:jc w:val="both"/>
      </w:pPr>
      <w:r>
        <w:t xml:space="preserve">¿Por qué España tiene consejos casi </w:t>
      </w:r>
      <w:proofErr w:type="gramStart"/>
      <w:r>
        <w:t>paritarios</w:t>
      </w:r>
      <w:proofErr w:type="gramEnd"/>
      <w:r>
        <w:t xml:space="preserve"> pero comités de dirección masculinos? Tres respuestas en nuestro nuevo estudio sobre el IBEX 35 (2017–2024). </w:t>
      </w:r>
      <w:proofErr w:type="spellStart"/>
      <w:r>
        <w:t>Corporate</w:t>
      </w:r>
      <w:proofErr w:type="spellEnd"/>
      <w:r>
        <w:t xml:space="preserve"> </w:t>
      </w:r>
      <w:proofErr w:type="spellStart"/>
      <w:r>
        <w:t>Board</w:t>
      </w:r>
      <w:proofErr w:type="spellEnd"/>
      <w:r>
        <w:t>, 2026.</w:t>
      </w:r>
    </w:p>
    <w:p w14:paraId="3E4ECBCF" w14:textId="77777777" w:rsidR="00286CFE" w:rsidRDefault="00000000">
      <w:pPr>
        <w:pStyle w:val="Ttulo2"/>
      </w:pPr>
      <w:r>
        <w:t>Instagram</w:t>
      </w:r>
    </w:p>
    <w:p w14:paraId="6FED9A37" w14:textId="77777777" w:rsidR="00286CFE" w:rsidRDefault="00000000">
      <w:pPr>
        <w:pStyle w:val="Ttulo3"/>
      </w:pPr>
      <w:r>
        <w:t>Texto para post con carrusel o imagen única</w:t>
      </w:r>
    </w:p>
    <w:p w14:paraId="09421DE7" w14:textId="77777777" w:rsidR="00286CFE" w:rsidRDefault="00000000">
      <w:pPr>
        <w:spacing w:after="160" w:line="300" w:lineRule="auto"/>
      </w:pPr>
      <w:r>
        <w:rPr>
          <w:b/>
          <w:bCs/>
        </w:rPr>
        <w:t>42,2 %.</w:t>
      </w:r>
    </w:p>
    <w:p w14:paraId="4881EC60" w14:textId="77777777" w:rsidR="00286CFE" w:rsidRDefault="00000000">
      <w:pPr>
        <w:spacing w:after="160" w:line="300" w:lineRule="auto"/>
        <w:jc w:val="both"/>
      </w:pPr>
      <w:r>
        <w:lastRenderedPageBreak/>
        <w:t>Es la proporción de mujeres que hoy ocupan los consejos de administración de las grandes empresas españolas. Hace solo siete años era del 23 %. España ha cumplido antes de plazo el objetivo europeo de paridad en los consejos.</w:t>
      </w:r>
    </w:p>
    <w:p w14:paraId="3B560753" w14:textId="77777777" w:rsidR="00286CFE" w:rsidRDefault="00000000">
      <w:pPr>
        <w:spacing w:after="160" w:line="300" w:lineRule="auto"/>
      </w:pPr>
      <w:r>
        <w:rPr>
          <w:b/>
          <w:bCs/>
        </w:rPr>
        <w:t>7 %.</w:t>
      </w:r>
    </w:p>
    <w:p w14:paraId="6E63DCEE" w14:textId="77777777" w:rsidR="00286CFE" w:rsidRDefault="00000000">
      <w:pPr>
        <w:spacing w:after="160" w:line="300" w:lineRule="auto"/>
        <w:jc w:val="both"/>
      </w:pPr>
      <w:r>
        <w:t>Es la proporción de esas consejeras que tiene funciones ejecutivas. Tres de cada cien. La cifra no se ha movido apenas en una década.</w:t>
      </w:r>
    </w:p>
    <w:p w14:paraId="081F983E" w14:textId="77777777" w:rsidR="00286CFE" w:rsidRDefault="00000000">
      <w:pPr>
        <w:spacing w:after="160" w:line="300" w:lineRule="auto"/>
        <w:jc w:val="both"/>
      </w:pPr>
      <w:r>
        <w:t>Tener un asiento no es lo mismo que tener poder de decisión. Y esa diferencia —la que separa la presencia del poder— es donde se juega la próxima etapa de la igualdad en la cúpula empresarial.</w:t>
      </w:r>
    </w:p>
    <w:p w14:paraId="3F2026B7" w14:textId="77777777" w:rsidR="00286CFE" w:rsidRDefault="00000000">
      <w:pPr>
        <w:spacing w:after="160" w:line="300" w:lineRule="auto"/>
        <w:jc w:val="both"/>
      </w:pPr>
      <w:r>
        <w:t>Acabamos de publicar, junto con la Universidad Rey Juan Carlos, un estudio que analiza la evolución de las 25 empresas del IBEX 35 entre 2017 y 2024. Las conclusiones, en el enlace de la bio. 🔗</w:t>
      </w:r>
    </w:p>
    <w:p w14:paraId="4F7A0A0E" w14:textId="77777777" w:rsidR="00286CFE" w:rsidRDefault="00000000">
      <w:pPr>
        <w:spacing w:after="160" w:line="300" w:lineRule="auto"/>
        <w:jc w:val="both"/>
      </w:pPr>
      <w:r>
        <w:t>Comparte si conoces a alguien que debería leerlo.</w:t>
      </w:r>
    </w:p>
    <w:p w14:paraId="17E0912E" w14:textId="77777777" w:rsidR="00286CFE" w:rsidRDefault="00000000">
      <w:pPr>
        <w:spacing w:after="160" w:line="300" w:lineRule="auto"/>
      </w:pPr>
      <w:r>
        <w:rPr>
          <w:i/>
          <w:iCs/>
          <w:color w:val="555555"/>
        </w:rPr>
        <w:t>#WomanForward #Igualdad #Liderazgo #MujeresAlPoder #GobiernoCorporativo #IBEX35 #LiderazgoFemenino</w:t>
      </w:r>
    </w:p>
    <w:p w14:paraId="1D2E603D" w14:textId="77777777" w:rsidR="00286CFE" w:rsidRDefault="00000000">
      <w:pPr>
        <w:pStyle w:val="Ttulo3"/>
      </w:pPr>
      <w:r>
        <w:t xml:space="preserve">Texto corto para </w:t>
      </w:r>
      <w:proofErr w:type="spellStart"/>
      <w:r>
        <w:t>stories</w:t>
      </w:r>
      <w:proofErr w:type="spellEnd"/>
    </w:p>
    <w:p w14:paraId="172EC56D" w14:textId="77777777" w:rsidR="00286CFE" w:rsidRDefault="00000000">
      <w:pPr>
        <w:spacing w:after="160" w:line="300" w:lineRule="auto"/>
        <w:jc w:val="both"/>
      </w:pPr>
      <w:r>
        <w:t>Nuevo estudio 👇 42,2 % de consejeras en el IBEX. Pero solo el 7 % son ejecutivas. La diferencia entre presencia y poder. Desliza para leer ➡️</w:t>
      </w:r>
    </w:p>
    <w:p w14:paraId="7858A216" w14:textId="77777777" w:rsidR="00286CFE" w:rsidRDefault="00000000">
      <w:pPr>
        <w:pStyle w:val="Ttulo2"/>
      </w:pPr>
      <w:r>
        <w:t>Facebook</w:t>
      </w:r>
    </w:p>
    <w:p w14:paraId="7B4F2EBC" w14:textId="77777777" w:rsidR="00286CFE" w:rsidRDefault="00000000">
      <w:pPr>
        <w:pStyle w:val="Ttulo3"/>
      </w:pPr>
      <w:r>
        <w:t>Post largo</w:t>
      </w:r>
    </w:p>
    <w:p w14:paraId="27C0CF2B" w14:textId="77777777" w:rsidR="00286CFE" w:rsidRDefault="00000000">
      <w:pPr>
        <w:spacing w:after="160" w:line="300" w:lineRule="auto"/>
        <w:jc w:val="both"/>
      </w:pPr>
      <w:r>
        <w:t>¿Sabías que en 2024 las mujeres ocupan el 42,2 % de los consejos de las grandes empresas españolas? España ha cumplido, antes de plazo, el objetivo de paridad fijado por la Unión Europea para 2026.</w:t>
      </w:r>
    </w:p>
    <w:p w14:paraId="2AD87B9D" w14:textId="77777777" w:rsidR="00286CFE" w:rsidRDefault="00000000">
      <w:pPr>
        <w:spacing w:after="160" w:line="300" w:lineRule="auto"/>
        <w:jc w:val="both"/>
      </w:pPr>
      <w:r>
        <w:t>Es una noticia que conviene celebrar. Pero también explicar.</w:t>
      </w:r>
    </w:p>
    <w:p w14:paraId="4E0B0B74" w14:textId="77777777" w:rsidR="00286CFE" w:rsidRDefault="00000000">
      <w:pPr>
        <w:spacing w:after="160" w:line="300" w:lineRule="auto"/>
        <w:jc w:val="both"/>
      </w:pPr>
      <w:r>
        <w:t>Junto con la Universidad Rey Juan Carlos hemos analizado la evolución de 25 empresas del IBEX 35 entre 2017 y 2024 y hemos encontrado un dato menos optimista: solo el 7 % de esas consejeras tiene funciones ejecutivas. Las demás son consejeras independientes o dominicales, es decir, supervisan, pero no gestionan.</w:t>
      </w:r>
    </w:p>
    <w:p w14:paraId="18C33DAE" w14:textId="77777777" w:rsidR="00286CFE" w:rsidRDefault="00000000">
      <w:pPr>
        <w:spacing w:after="160" w:line="300" w:lineRule="auto"/>
        <w:jc w:val="both"/>
      </w:pPr>
      <w:r>
        <w:t xml:space="preserve">Por qué importa: el comité de dirección, donde se toman las decisiones del día a día, sigue siendo abrumadoramente masculino. Y eso, en términos de carrera profesional, significa que las grandes empresas españolas tienen muchas mujeres en el </w:t>
      </w:r>
      <w:proofErr w:type="gramStart"/>
      <w:r>
        <w:t>consejo</w:t>
      </w:r>
      <w:proofErr w:type="gramEnd"/>
      <w:r>
        <w:t xml:space="preserve"> pero pocas en la primera línea ejecutiva de la que salen los </w:t>
      </w:r>
      <w:proofErr w:type="spellStart"/>
      <w:r>
        <w:t>CEOs</w:t>
      </w:r>
      <w:proofErr w:type="spellEnd"/>
      <w:r>
        <w:t xml:space="preserve"> del futuro.</w:t>
      </w:r>
    </w:p>
    <w:p w14:paraId="1521FC34" w14:textId="77777777" w:rsidR="00286CFE" w:rsidRDefault="00000000">
      <w:pPr>
        <w:spacing w:after="160" w:line="300" w:lineRule="auto"/>
        <w:jc w:val="both"/>
      </w:pPr>
      <w:r>
        <w:t>La buena noticia es que el estudio identifica qué hacen las empresas que sí lo están consiguiendo: procesos de selección externalizados y transparentes, objetivos medibles vinculados a retribución, planes de sucesión con mujeres identificadas y un banco de talento más amplio. No hace falta más regulación. Hace falta más compromiso.</w:t>
      </w:r>
    </w:p>
    <w:p w14:paraId="53D50F03" w14:textId="77777777" w:rsidR="00286CFE" w:rsidRDefault="00000000">
      <w:pPr>
        <w:spacing w:after="160" w:line="300" w:lineRule="auto"/>
        <w:jc w:val="both"/>
      </w:pPr>
      <w:r>
        <w:lastRenderedPageBreak/>
        <w:t xml:space="preserve">El estudio completo está publicado en la revista </w:t>
      </w:r>
      <w:proofErr w:type="spellStart"/>
      <w:r>
        <w:t>Corporate</w:t>
      </w:r>
      <w:proofErr w:type="spellEnd"/>
      <w:r>
        <w:t xml:space="preserve"> </w:t>
      </w:r>
      <w:proofErr w:type="spellStart"/>
      <w:r>
        <w:t>Board</w:t>
      </w:r>
      <w:proofErr w:type="spellEnd"/>
      <w:r>
        <w:t xml:space="preserve"> y disponible en abierto. Comparte si crees que esta conversación necesita más voces. 💬</w:t>
      </w:r>
    </w:p>
    <w:p w14:paraId="2FADC1CE" w14:textId="77777777" w:rsidR="00286CFE" w:rsidRDefault="00000000">
      <w:pPr>
        <w:spacing w:after="160" w:line="300" w:lineRule="auto"/>
      </w:pPr>
      <w:r>
        <w:rPr>
          <w:i/>
          <w:iCs/>
          <w:color w:val="555555"/>
        </w:rPr>
        <w:t>#WomanForward #Igualdad #Liderazgo #IBEX35</w:t>
      </w:r>
    </w:p>
    <w:sectPr w:rsidR="00286CF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38DD"/>
    <w:multiLevelType w:val="hybridMultilevel"/>
    <w:tmpl w:val="72D6011A"/>
    <w:lvl w:ilvl="0" w:tplc="A0345A64">
      <w:start w:val="1"/>
      <w:numFmt w:val="bullet"/>
      <w:lvlText w:val="●"/>
      <w:lvlJc w:val="left"/>
      <w:pPr>
        <w:ind w:left="720" w:hanging="360"/>
      </w:pPr>
    </w:lvl>
    <w:lvl w:ilvl="1" w:tplc="348C5F32">
      <w:start w:val="1"/>
      <w:numFmt w:val="bullet"/>
      <w:lvlText w:val="○"/>
      <w:lvlJc w:val="left"/>
      <w:pPr>
        <w:ind w:left="1440" w:hanging="360"/>
      </w:pPr>
    </w:lvl>
    <w:lvl w:ilvl="2" w:tplc="9FAABE2C">
      <w:start w:val="1"/>
      <w:numFmt w:val="bullet"/>
      <w:lvlText w:val="■"/>
      <w:lvlJc w:val="left"/>
      <w:pPr>
        <w:ind w:left="2160" w:hanging="360"/>
      </w:pPr>
    </w:lvl>
    <w:lvl w:ilvl="3" w:tplc="55FAD868">
      <w:start w:val="1"/>
      <w:numFmt w:val="bullet"/>
      <w:lvlText w:val="●"/>
      <w:lvlJc w:val="left"/>
      <w:pPr>
        <w:ind w:left="2880" w:hanging="360"/>
      </w:pPr>
    </w:lvl>
    <w:lvl w:ilvl="4" w:tplc="B9F4440A">
      <w:start w:val="1"/>
      <w:numFmt w:val="bullet"/>
      <w:lvlText w:val="○"/>
      <w:lvlJc w:val="left"/>
      <w:pPr>
        <w:ind w:left="3600" w:hanging="360"/>
      </w:pPr>
    </w:lvl>
    <w:lvl w:ilvl="5" w:tplc="A4C48362">
      <w:start w:val="1"/>
      <w:numFmt w:val="bullet"/>
      <w:lvlText w:val="■"/>
      <w:lvlJc w:val="left"/>
      <w:pPr>
        <w:ind w:left="4320" w:hanging="360"/>
      </w:pPr>
    </w:lvl>
    <w:lvl w:ilvl="6" w:tplc="BD341824">
      <w:start w:val="1"/>
      <w:numFmt w:val="bullet"/>
      <w:lvlText w:val="●"/>
      <w:lvlJc w:val="left"/>
      <w:pPr>
        <w:ind w:left="5040" w:hanging="360"/>
      </w:pPr>
    </w:lvl>
    <w:lvl w:ilvl="7" w:tplc="9B7EAE12">
      <w:start w:val="1"/>
      <w:numFmt w:val="bullet"/>
      <w:lvlText w:val="●"/>
      <w:lvlJc w:val="left"/>
      <w:pPr>
        <w:ind w:left="5760" w:hanging="360"/>
      </w:pPr>
    </w:lvl>
    <w:lvl w:ilvl="8" w:tplc="975AF958">
      <w:start w:val="1"/>
      <w:numFmt w:val="bullet"/>
      <w:lvlText w:val="●"/>
      <w:lvlJc w:val="left"/>
      <w:pPr>
        <w:ind w:left="6480" w:hanging="360"/>
      </w:pPr>
    </w:lvl>
  </w:abstractNum>
  <w:abstractNum w:abstractNumId="1" w15:restartNumberingAfterBreak="0">
    <w:nsid w:val="66CD125C"/>
    <w:multiLevelType w:val="hybridMultilevel"/>
    <w:tmpl w:val="2F4AB5AC"/>
    <w:lvl w:ilvl="0" w:tplc="0FA466E6">
      <w:start w:val="1"/>
      <w:numFmt w:val="bullet"/>
      <w:lvlText w:val="•"/>
      <w:lvlJc w:val="left"/>
      <w:pPr>
        <w:ind w:left="720" w:hanging="360"/>
      </w:pPr>
    </w:lvl>
    <w:lvl w:ilvl="1" w:tplc="EE3ACC22">
      <w:numFmt w:val="decimal"/>
      <w:lvlText w:val=""/>
      <w:lvlJc w:val="left"/>
    </w:lvl>
    <w:lvl w:ilvl="2" w:tplc="E708C704">
      <w:numFmt w:val="decimal"/>
      <w:lvlText w:val=""/>
      <w:lvlJc w:val="left"/>
    </w:lvl>
    <w:lvl w:ilvl="3" w:tplc="58425CB2">
      <w:numFmt w:val="decimal"/>
      <w:lvlText w:val=""/>
      <w:lvlJc w:val="left"/>
    </w:lvl>
    <w:lvl w:ilvl="4" w:tplc="B070533C">
      <w:numFmt w:val="decimal"/>
      <w:lvlText w:val=""/>
      <w:lvlJc w:val="left"/>
    </w:lvl>
    <w:lvl w:ilvl="5" w:tplc="A4864EC4">
      <w:numFmt w:val="decimal"/>
      <w:lvlText w:val=""/>
      <w:lvlJc w:val="left"/>
    </w:lvl>
    <w:lvl w:ilvl="6" w:tplc="3CEA4B80">
      <w:numFmt w:val="decimal"/>
      <w:lvlText w:val=""/>
      <w:lvlJc w:val="left"/>
    </w:lvl>
    <w:lvl w:ilvl="7" w:tplc="F7C4CBD6">
      <w:numFmt w:val="decimal"/>
      <w:lvlText w:val=""/>
      <w:lvlJc w:val="left"/>
    </w:lvl>
    <w:lvl w:ilvl="8" w:tplc="4EAEC098">
      <w:numFmt w:val="decimal"/>
      <w:lvlText w:val=""/>
      <w:lvlJc w:val="left"/>
    </w:lvl>
  </w:abstractNum>
  <w:num w:numId="1" w16cid:durableId="1631090860">
    <w:abstractNumId w:val="0"/>
    <w:lvlOverride w:ilvl="0">
      <w:startOverride w:val="1"/>
    </w:lvlOverride>
  </w:num>
  <w:num w:numId="2" w16cid:durableId="816068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FE"/>
    <w:rsid w:val="00286CFE"/>
    <w:rsid w:val="00EA56EB"/>
    <w:rsid w:val="00EE2B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FDBCA3A"/>
  <w15:docId w15:val="{0205E728-A6EC-5C44-A00A-474ABC6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200"/>
      <w:outlineLvl w:val="0"/>
    </w:pPr>
    <w:rPr>
      <w:b/>
      <w:bCs/>
      <w:color w:val="2E7D7A"/>
      <w:sz w:val="32"/>
      <w:szCs w:val="32"/>
    </w:rPr>
  </w:style>
  <w:style w:type="paragraph" w:styleId="Ttulo2">
    <w:name w:val="heading 2"/>
    <w:uiPriority w:val="9"/>
    <w:unhideWhenUsed/>
    <w:qFormat/>
    <w:pPr>
      <w:spacing w:before="280" w:after="140"/>
      <w:outlineLvl w:val="1"/>
    </w:pPr>
    <w:rPr>
      <w:b/>
      <w:bCs/>
      <w:color w:val="2E7D7A"/>
      <w:sz w:val="26"/>
      <w:szCs w:val="26"/>
    </w:rPr>
  </w:style>
  <w:style w:type="paragraph" w:styleId="Ttulo3">
    <w:name w:val="heading 3"/>
    <w:uiPriority w:val="9"/>
    <w:unhideWhenUsed/>
    <w:qFormat/>
    <w:pPr>
      <w:spacing w:before="200" w:after="100"/>
      <w:outlineLvl w:val="2"/>
    </w:pPr>
    <w:rPr>
      <w:b/>
      <w:bCs/>
      <w:color w:val="333333"/>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3968</Words>
  <Characters>21824</Characters>
  <Application>Microsoft Office Word</Application>
  <DocSecurity>0</DocSecurity>
  <Lines>181</Lines>
  <Paragraphs>51</Paragraphs>
  <ScaleCrop>false</ScaleCrop>
  <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Materiales de comunicación - Estudio IBEX 35 2017-2024</dc:title>
  <dc:creator>Woman Forward</dc:creator>
  <cp:lastModifiedBy>Presidencia</cp:lastModifiedBy>
  <cp:revision>2</cp:revision>
  <dcterms:created xsi:type="dcterms:W3CDTF">2026-05-26T11:50:00Z</dcterms:created>
  <dcterms:modified xsi:type="dcterms:W3CDTF">2026-05-26T11:50:00Z</dcterms:modified>
</cp:coreProperties>
</file>